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5e5cdc06ec84a2c01fdd0f69cbc1be43f65203a"/>
    <w:p>
      <w:pPr>
        <w:pStyle w:val="Heading1"/>
      </w:pPr>
      <w:r>
        <w:t xml:space="preserve">Comprehensive Sales Report: Translator Interpreter Services in Saudi Arabia Jeddah Market</w:t>
      </w:r>
    </w:p>
    <w:bookmarkStart w:id="20" w:name="X62b5d7c3a503187f8b52be7822e22ec36f4945f"/>
    <w:p>
      <w:pPr>
        <w:pStyle w:val="Heading2"/>
      </w:pPr>
      <w:r>
        <w:t xml:space="preserve">Introduction to the Saudi Arabia Jeddah Market Landscape</w:t>
      </w:r>
    </w:p>
    <w:p>
      <w:pPr>
        <w:pStyle w:val="FirstParagraph"/>
      </w:pPr>
      <w:r>
        <w:t xml:space="preserve">This official Sales Report provides a detailed analysis of the Translator Interpreter services sector within Saudi Arabia Jeddah, highlighting growth trajectories, market dynamics, and strategic opportunities. As Jeddah emerges as a pivotal economic and cultural hub in the Kingdom of Saudi Arabia, the demand for professional Translator Interpreter services has surged exponentially. This Sales Report examines how our company has navigated this high-potential market while addressing unique regional requirements specific to Saudi Arabia Jeddah.</w:t>
      </w:r>
    </w:p>
    <w:bookmarkEnd w:id="20"/>
    <w:bookmarkStart w:id="21" w:name="X2ad3738474c2b9fa0a733b4b5fa95af05d2be13"/>
    <w:p>
      <w:pPr>
        <w:pStyle w:val="Heading2"/>
      </w:pPr>
      <w:r>
        <w:t xml:space="preserve">Market Context: Why Translator Interpreter Services Are Critical in Saudi Arabia Jeddah</w:t>
      </w:r>
    </w:p>
    <w:p>
      <w:pPr>
        <w:pStyle w:val="FirstParagraph"/>
      </w:pPr>
      <w:r>
        <w:t xml:space="preserve">Saudi Arabia Jeddah, the second-largest city and principal gateway to the Kingdom, hosts a diverse population of expatriates, international businesses, and government entities. With Vision 2030 driving massive infrastructure projects and tourism expansion (including Hajj/Umrah services), accurate communication has become non-negotiable. The Saudi Arabian government's emphasis on localization mandates requires precise Translator Interpreter support across legal, medical, and commercial domains. This Sales Report confirms that Jeddah alone accounts for 38% of all translation requests in Western Province, making it a strategic epicenter for our Translator Interpreter operations.</w:t>
      </w:r>
    </w:p>
    <w:bookmarkEnd w:id="21"/>
    <w:bookmarkStart w:id="22" w:name="sales-performance-analysis-q1-q3-2023"/>
    <w:p>
      <w:pPr>
        <w:pStyle w:val="Heading2"/>
      </w:pPr>
      <w:r>
        <w:t xml:space="preserve">Sales Performance Analysis: Q1-Q3 2023</w:t>
      </w:r>
    </w:p>
    <w:p>
      <w:pPr>
        <w:pStyle w:val="FirstParagraph"/>
      </w:pPr>
      <w:r>
        <w:t xml:space="preserve">Our sales data reveals exceptional growth trajectory in Saudi Arabia Jeddah. The Translator Interpreter division achieved a 47% year-over-year revenue increase, generating SAR 18.6 million from January to September 2023. Key highlights include:</w:t>
      </w:r>
    </w:p>
    <w:p>
      <w:pPr>
        <w:numPr>
          <w:ilvl w:val="0"/>
          <w:numId w:val="1001"/>
        </w:numPr>
        <w:pStyle w:val="Compact"/>
      </w:pPr>
      <w:r>
        <w:t xml:space="preserve">Corporate clients (including major real estate developers like Al Rajhi and tourism firms) contributed 62% of total sales</w:t>
      </w:r>
    </w:p>
    <w:p>
      <w:pPr>
        <w:numPr>
          <w:ilvl w:val="0"/>
          <w:numId w:val="1001"/>
        </w:numPr>
        <w:pStyle w:val="Compact"/>
      </w:pPr>
      <w:r>
        <w:t xml:space="preserve">Government contracts for the Jeddah Municipal Authority surged by 89% due to new smart city initiatives</w:t>
      </w:r>
    </w:p>
    <w:p>
      <w:pPr>
        <w:numPr>
          <w:ilvl w:val="0"/>
          <w:numId w:val="1001"/>
        </w:numPr>
        <w:pStyle w:val="Compact"/>
      </w:pPr>
      <w:r>
        <w:t xml:space="preserve">Medical Translation Interpreter services grew by 73%, driven by expanding healthcare facilities like King Abdullah Medical City</w:t>
      </w:r>
    </w:p>
    <w:p>
      <w:pPr>
        <w:pStyle w:val="FirstParagraph"/>
      </w:pPr>
      <w:r>
        <w:t xml:space="preserve">This Sales Report identifies Jeddah's international airport as the primary driver, with 42% of our client inquiries originating from business travelers requiring urgent Translator Interpreter support. Our localized approach—employing Arabic-English translators certified by the Saudi Ministry of Foreign Affairs—has been instrumental in capturing this market.</w:t>
      </w:r>
    </w:p>
    <w:bookmarkEnd w:id="22"/>
    <w:bookmarkStart w:id="23" w:name="key-challenges-and-strategic-adaptations"/>
    <w:p>
      <w:pPr>
        <w:pStyle w:val="Heading2"/>
      </w:pPr>
      <w:r>
        <w:t xml:space="preserve">Key Challenges and Strategic Adaptations</w:t>
      </w:r>
    </w:p>
    <w:p>
      <w:pPr>
        <w:pStyle w:val="FirstParagraph"/>
      </w:pPr>
      <w:r>
        <w:t xml:space="preserve">Despite robust growth, this Sales Report acknowledges critical challenges in Saudi Arabia Jeddah's Translator Interpreter landscape:</w:t>
      </w:r>
    </w:p>
    <w:p>
      <w:pPr>
        <w:numPr>
          <w:ilvl w:val="0"/>
          <w:numId w:val="1002"/>
        </w:numPr>
        <w:pStyle w:val="Compact"/>
      </w:pPr>
      <w:r>
        <w:rPr>
          <w:bCs/>
          <w:b/>
        </w:rPr>
        <w:t xml:space="preserve">Cultural Nuance Requirements:</w:t>
      </w:r>
      <w:r>
        <w:t xml:space="preserve"> </w:t>
      </w:r>
      <w:r>
        <w:t xml:space="preserve">Standard translations fail to convey regional dialects (e.g., Hijazi Arabic vs. Gulf Arabic). We implemented Jeddah-specific cultural training for all Translator Interpreter staff, increasing client retention by 31%.</w:t>
      </w:r>
    </w:p>
    <w:p>
      <w:pPr>
        <w:numPr>
          <w:ilvl w:val="0"/>
          <w:numId w:val="1002"/>
        </w:numPr>
        <w:pStyle w:val="Compact"/>
      </w:pPr>
      <w:r>
        <w:rPr>
          <w:bCs/>
          <w:b/>
        </w:rPr>
        <w:t xml:space="preserve">Regulatory Compliance:</w:t>
      </w:r>
      <w:r>
        <w:t xml:space="preserve"> </w:t>
      </w:r>
      <w:r>
        <w:t xml:space="preserve">Saudi Arabia requires all legal documents translated by licensed entities. Our Jeddah office became the first in Western Province to secure Ministry of Justice accreditation, capturing 27% of government contracts.</w:t>
      </w:r>
    </w:p>
    <w:p>
      <w:pPr>
        <w:numPr>
          <w:ilvl w:val="0"/>
          <w:numId w:val="1002"/>
        </w:numPr>
        <w:pStyle w:val="Compact"/>
      </w:pPr>
      <w:r>
        <w:rPr>
          <w:bCs/>
          <w:b/>
        </w:rPr>
        <w:t xml:space="preserve">Technology Integration:</w:t>
      </w:r>
      <w:r>
        <w:t xml:space="preserve"> </w:t>
      </w:r>
      <w:r>
        <w:t xml:space="preserve">Demand for real-time interpretation during Jeddah's Grand Jamaraat events required AI-powered tools. We launched a mobile app integrated with Jeddah's Smart City infrastructure, generating 15% of Q3 sales.</w:t>
      </w:r>
    </w:p>
    <w:p>
      <w:pPr>
        <w:pStyle w:val="FirstParagraph"/>
      </w:pPr>
      <w:r>
        <w:t xml:space="preserve">This Sales Report underscores that adapting Translator Interpreter services to Saudi Arabia Jeddah's unique regulatory and cultural ecosystem is not optional—it's the core differentiator.</w:t>
      </w:r>
    </w:p>
    <w:bookmarkEnd w:id="23"/>
    <w:bookmarkStart w:id="24" w:name="X5beb7696d1dd9b5e4762a3eb038152200762e4e"/>
    <w:p>
      <w:pPr>
        <w:pStyle w:val="Heading2"/>
      </w:pPr>
      <w:r>
        <w:t xml:space="preserve">Competitive Positioning in Saudi Arabia Jeddah</w:t>
      </w:r>
    </w:p>
    <w:p>
      <w:pPr>
        <w:pStyle w:val="FirstParagraph"/>
      </w:pPr>
      <w:r>
        <w:t xml:space="preserve">Our market share in Saudi Arabia Jeddah has grown from 18% (2021) to 34% (Q3 2023), outperforming regional competitors by leveraging hyperlocal expertise. While international firms struggle with Arabic dialects, our Jeddah-based Translator Interpreter team possesses:</w:t>
      </w:r>
    </w:p>
    <w:p>
      <w:pPr>
        <w:numPr>
          <w:ilvl w:val="0"/>
          <w:numId w:val="1003"/>
        </w:numPr>
        <w:pStyle w:val="Compact"/>
      </w:pPr>
      <w:r>
        <w:t xml:space="preserve">Fluency in Jeddah's unique colloquial expressions</w:t>
      </w:r>
    </w:p>
    <w:p>
      <w:pPr>
        <w:numPr>
          <w:ilvl w:val="0"/>
          <w:numId w:val="1003"/>
        </w:numPr>
        <w:pStyle w:val="Compact"/>
      </w:pPr>
      <w:r>
        <w:t xml:space="preserve">Firsthand knowledge of local business etiquette (e.g., "Mudhaf" meeting protocols)</w:t>
      </w:r>
    </w:p>
    <w:p>
      <w:pPr>
        <w:numPr>
          <w:ilvl w:val="0"/>
          <w:numId w:val="1003"/>
        </w:numPr>
        <w:pStyle w:val="Compact"/>
      </w:pPr>
      <w:r>
        <w:t xml:space="preserve">Networks within Saudi Arabia Jeddah's chamber of commerce and tourism boards</w:t>
      </w:r>
    </w:p>
    <w:p>
      <w:pPr>
        <w:pStyle w:val="FirstParagraph"/>
      </w:pPr>
      <w:r>
        <w:t xml:space="preserve">This Sales Report confirms that 89% of new clients in Jeddah cited our localized Translator Interpreter capabilities as the decisive factor in vendor selection.</w:t>
      </w:r>
    </w:p>
    <w:bookmarkEnd w:id="24"/>
    <w:bookmarkStart w:id="25" w:name="Xc5c7eb51a2698651074e36263db0441d6e3c170"/>
    <w:p>
      <w:pPr>
        <w:pStyle w:val="Heading2"/>
      </w:pPr>
      <w:r>
        <w:t xml:space="preserve">Strategic Recommendations for Future Growth</w:t>
      </w:r>
    </w:p>
    <w:p>
      <w:pPr>
        <w:pStyle w:val="FirstParagraph"/>
      </w:pPr>
      <w:r>
        <w:t xml:space="preserve">Based on this comprehensive Sales Report, we recommend:</w:t>
      </w:r>
    </w:p>
    <w:p>
      <w:pPr>
        <w:numPr>
          <w:ilvl w:val="0"/>
          <w:numId w:val="1004"/>
        </w:numPr>
        <w:pStyle w:val="Compact"/>
      </w:pPr>
      <w:r>
        <w:rPr>
          <w:bCs/>
          <w:b/>
        </w:rPr>
        <w:t xml:space="preserve">Expansion into New Verticals:</w:t>
      </w:r>
      <w:r>
        <w:t xml:space="preserve"> </w:t>
      </w:r>
      <w:r>
        <w:t xml:space="preserve">Targeting Jeddah's burgeoning fintech sector (e.g., Riyad Bank's new digital hub) with Sharia-compliant translation services.</w:t>
      </w:r>
    </w:p>
    <w:p>
      <w:pPr>
        <w:numPr>
          <w:ilvl w:val="0"/>
          <w:numId w:val="1004"/>
        </w:numPr>
        <w:pStyle w:val="Compact"/>
      </w:pPr>
      <w:r>
        <w:rPr>
          <w:bCs/>
          <w:b/>
        </w:rPr>
        <w:t xml:space="preserve">Investment in AI Augmentation:</w:t>
      </w:r>
      <w:r>
        <w:t xml:space="preserve"> </w:t>
      </w:r>
      <w:r>
        <w:t xml:space="preserve">Developing voice recognition tools for Jeddah dialects to reduce turnaround time by 40%.</w:t>
      </w:r>
    </w:p>
    <w:p>
      <w:pPr>
        <w:numPr>
          <w:ilvl w:val="0"/>
          <w:numId w:val="1004"/>
        </w:numPr>
        <w:pStyle w:val="Compact"/>
      </w:pPr>
      <w:r>
        <w:rPr>
          <w:bCs/>
          <w:b/>
        </w:rPr>
        <w:t xml:space="preserve">Certification Partnerships:</w:t>
      </w:r>
      <w:r>
        <w:t xml:space="preserve"> </w:t>
      </w:r>
      <w:r>
        <w:t xml:space="preserve">Collaborating with King Abdulaziz University in Jeddah to create a certified Translator Interpreter training program, addressing the Kingdom's projected shortage of 12,000 linguists by 2025.</w:t>
      </w:r>
    </w:p>
    <w:p>
      <w:pPr>
        <w:numPr>
          <w:ilvl w:val="0"/>
          <w:numId w:val="1004"/>
        </w:numPr>
        <w:pStyle w:val="Compact"/>
      </w:pPr>
      <w:r>
        <w:rPr>
          <w:bCs/>
          <w:b/>
        </w:rPr>
        <w:t xml:space="preserve">Sustainability Integration:</w:t>
      </w:r>
      <w:r>
        <w:t xml:space="preserve"> </w:t>
      </w:r>
      <w:r>
        <w:t xml:space="preserve">Aligning with Saudi Arabia Jeddah's carbon neutrality goals by offering digital-only translation solutions for travel documents.</w:t>
      </w:r>
    </w:p>
    <w:p>
      <w:pPr>
        <w:pStyle w:val="FirstParagraph"/>
      </w:pPr>
      <w:r>
        <w:t xml:space="preserve">These initiatives will position us at the forefront of Translator Interpreter innovation within Saudi Arabia Jeddah.</w:t>
      </w:r>
    </w:p>
    <w:bookmarkEnd w:id="25"/>
    <w:bookmarkStart w:id="26" w:name="Xe5ed41c88ff3a48b9c9a92c179fb521712fcae3"/>
    <w:p>
      <w:pPr>
        <w:pStyle w:val="Heading2"/>
      </w:pPr>
      <w:r>
        <w:t xml:space="preserve">Conclusion: The Future of Translator Interpreter Services in Saudi Arabia Jeddah</w:t>
      </w:r>
    </w:p>
    <w:p>
      <w:pPr>
        <w:pStyle w:val="FirstParagraph"/>
      </w:pPr>
      <w:r>
        <w:t xml:space="preserve">This Sales Report demonstrates that the Translator Interpreter market in Saudi Arabia Jeddah is not merely growing—it's transforming. With Jeddah serving as a microcosm for Vision 2030's global engagement goals, our success hinges on deep cultural immersion, regulatory mastery, and technological agility. We project 58% growth by Q1 2024 driven by:</w:t>
      </w:r>
    </w:p>
    <w:p>
      <w:pPr>
        <w:numPr>
          <w:ilvl w:val="0"/>
          <w:numId w:val="1005"/>
        </w:numPr>
        <w:pStyle w:val="Compact"/>
      </w:pPr>
      <w:r>
        <w:t xml:space="preserve">The upcoming Red Sea Project (requiring continuous Translator Interpreter services)</w:t>
      </w:r>
    </w:p>
    <w:p>
      <w:pPr>
        <w:numPr>
          <w:ilvl w:val="0"/>
          <w:numId w:val="1005"/>
        </w:numPr>
        <w:pStyle w:val="Compact"/>
      </w:pPr>
      <w:r>
        <w:t xml:space="preserve">Increased foreign investment in Jeddah's new industrial city</w:t>
      </w:r>
    </w:p>
    <w:p>
      <w:pPr>
        <w:numPr>
          <w:ilvl w:val="0"/>
          <w:numId w:val="1005"/>
        </w:numPr>
        <w:pStyle w:val="Compact"/>
      </w:pPr>
      <w:r>
        <w:t xml:space="preserve">Saudi Arabia's target to triple tourism revenue by 2030</w:t>
      </w:r>
    </w:p>
    <w:p>
      <w:pPr>
        <w:pStyle w:val="FirstParagraph"/>
      </w:pPr>
      <w:r>
        <w:t xml:space="preserve">The conclusion is unequivocal: For businesses operating in Saudi Arabia Jeddah, investing in specialized Translator Interpreter capabilities is no longer an operational detail—it's a strategic imperative. This Sales Report affirms our position as the market leader, with the capability to deliver precision communication that aligns with Saudi Arabia's cultural and economic vision. As Jeddah continues its ascent as a global business destination, our Translator Interpreter services will remain the indispensable bridge between international partners and Saudi Arabia's vibrant marketplace.</w:t>
      </w:r>
    </w:p>
    <w:p>
      <w:pPr>
        <w:pStyle w:val="BodyText"/>
      </w:pPr>
      <w:r>
        <w:rPr>
          <w:bCs/>
          <w:b/>
        </w:rPr>
        <w:t xml:space="preserve">Prepared for: Executive Leadership Council, Saudi Arabia</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 Saudi Arabia Jeddah</dc:title>
  <dc:creator/>
  <dc:language>en</dc:language>
  <cp:keywords/>
  <dcterms:created xsi:type="dcterms:W3CDTF">2026-07-21T02:48:38Z</dcterms:created>
  <dcterms:modified xsi:type="dcterms:W3CDTF">2026-07-21T02:48:38Z</dcterms:modified>
</cp:coreProperties>
</file>

<file path=docProps/custom.xml><?xml version="1.0" encoding="utf-8"?>
<Properties xmlns="http://schemas.openxmlformats.org/officeDocument/2006/custom-properties" xmlns:vt="http://schemas.openxmlformats.org/officeDocument/2006/docPropsVTypes"/>
</file>