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Senegal</w:t>
      </w:r>
      <w:r>
        <w:t xml:space="preserve"> </w:t>
      </w:r>
      <w:r>
        <w:t xml:space="preserve">Dakar</w:t>
      </w:r>
    </w:p>
    <w:bookmarkStart w:id="31" w:name="Xce51915c0b2df7e9eb207679ec3bbed306b2e58"/>
    <w:p>
      <w:pPr>
        <w:pStyle w:val="Heading1"/>
      </w:pPr>
      <w:r>
        <w:t xml:space="preserve">Annual Sales Report: Translator Interpreter Services Market Analysis and Performance in Senegal Dakar</w:t>
      </w:r>
    </w:p>
    <w:bookmarkStart w:id="20" w:name="executive-summary"/>
    <w:p>
      <w:pPr>
        <w:pStyle w:val="Heading2"/>
      </w:pPr>
      <w:r>
        <w:t xml:space="preserve">Executive Summary</w:t>
      </w:r>
    </w:p>
    <w:p>
      <w:pPr>
        <w:pStyle w:val="FirstParagraph"/>
      </w:pPr>
      <w:r>
        <w:t xml:space="preserve">This comprehensive sales report details the performance, market dynamics, and future outlook for Translator Interpreter services across Senegal Dakar during the fiscal year 2023-2024. As a critical enabler of cross-cultural communication in one of West Africa's most dynamic economic hubs, our Translator Interpreter solutions have demonstrated exceptional growth potential. The Dakar market has emerged as a strategic priority, with demand surging by 35% YoY due to increased international business activity, tourism expansion, and government-led development projects. This report confirms that specialized Translator Interpreter services are now indispensable for multinational corporations, NGOs, and public institutions operating within Senegal Dakar's unique linguistic ecosystem.</w:t>
      </w:r>
    </w:p>
    <w:bookmarkEnd w:id="20"/>
    <w:bookmarkStart w:id="21" w:name="X8e9e59caeacf6201c41faa65c8ab973ebcee627"/>
    <w:p>
      <w:pPr>
        <w:pStyle w:val="Heading2"/>
      </w:pPr>
      <w:r>
        <w:t xml:space="preserve">Market Context: Senegal Dakar as a Strategic Hub</w:t>
      </w:r>
    </w:p>
    <w:p>
      <w:pPr>
        <w:pStyle w:val="FirstParagraph"/>
      </w:pPr>
      <w:r>
        <w:t xml:space="preserve">Sene gal Dakar operates at the intersection of multiple linguistic realities. While French remains the official language (spoken by 70% of the population), Wolof is the predominant local language, with additional significant communities speaking Serer, Pulaar, and Mandinka. This linguistic diversity creates substantial communication barriers in business, healthcare, legal proceedings, and tourism—sectors driving demand for professional Translator Interpreter services. The city's status as a regional headquarters for 127 international organizations (including the African Development Bank) has intensified this need. Our analysis reveals that 68% of businesses operating in Dakar now require frequent Translator Interpreter support to comply with local regulations and engage effectively with Senegalese stakeholders.</w:t>
      </w:r>
    </w:p>
    <w:bookmarkEnd w:id="21"/>
    <w:bookmarkStart w:id="22" w:name="Xcc7a849d4e55443ee052ac1fb4f690255d6a807"/>
    <w:p>
      <w:pPr>
        <w:pStyle w:val="Heading2"/>
      </w:pPr>
      <w:r>
        <w:t xml:space="preserve">Performance Highlights: Translator Interpreter Service Metrics</w:t>
      </w:r>
    </w:p>
    <w:p>
      <w:pPr>
        <w:pStyle w:val="FirstParagraph"/>
      </w:pPr>
      <w:r>
        <w:t xml:space="preserve">The current fiscal year marks a breakthrough for our Translator Interpreter division in Senegal Dakar. Key achievements include:</w:t>
      </w:r>
    </w:p>
    <w:p>
      <w:pPr>
        <w:numPr>
          <w:ilvl w:val="0"/>
          <w:numId w:val="1001"/>
        </w:numPr>
        <w:pStyle w:val="Compact"/>
      </w:pPr>
      <w:r>
        <w:rPr>
          <w:bCs/>
          <w:b/>
        </w:rPr>
        <w:t xml:space="preserve">Revenue Growth:</w:t>
      </w:r>
      <w:r>
        <w:t xml:space="preserve"> </w:t>
      </w:r>
      <w:r>
        <w:t xml:space="preserve">+35% compared to 2022, reaching $1.87M in total sales across 487 projects</w:t>
      </w:r>
    </w:p>
    <w:p>
      <w:pPr>
        <w:numPr>
          <w:ilvl w:val="0"/>
          <w:numId w:val="1001"/>
        </w:numPr>
        <w:pStyle w:val="Compact"/>
      </w:pPr>
      <w:r>
        <w:rPr>
          <w:bCs/>
          <w:b/>
        </w:rPr>
        <w:t xml:space="preserve">New Client Acquisition:</w:t>
      </w:r>
      <w:r>
        <w:t xml:space="preserve"> </w:t>
      </w:r>
      <w:r>
        <w:t xml:space="preserve">52 major accounts secured in Dakar (including the Ministry of Health, Tourism Board, and French Embassy)</w:t>
      </w:r>
    </w:p>
    <w:p>
      <w:pPr>
        <w:numPr>
          <w:ilvl w:val="0"/>
          <w:numId w:val="1001"/>
        </w:numPr>
        <w:pStyle w:val="Compact"/>
      </w:pPr>
      <w:r>
        <w:rPr>
          <w:bCs/>
          <w:b/>
        </w:rPr>
        <w:t xml:space="preserve">Service Utilization:</w:t>
      </w:r>
      <w:r>
        <w:t xml:space="preserve"> </w:t>
      </w:r>
      <w:r>
        <w:t xml:space="preserve">18% increase in on-site interpretation at Dakar International Airport events</w:t>
      </w:r>
    </w:p>
    <w:p>
      <w:pPr>
        <w:numPr>
          <w:ilvl w:val="0"/>
          <w:numId w:val="1001"/>
        </w:numPr>
        <w:pStyle w:val="Compact"/>
      </w:pPr>
      <w:r>
        <w:rPr>
          <w:bCs/>
          <w:b/>
        </w:rPr>
        <w:t xml:space="preserve">Satisfaction Rate:</w:t>
      </w:r>
      <w:r>
        <w:t xml:space="preserve"> </w:t>
      </w:r>
      <w:r>
        <w:t xml:space="preserve">94% client retention rate among Senegal Dakar accounts (exceeding regional average by 22%)</w:t>
      </w:r>
    </w:p>
    <w:p>
      <w:pPr>
        <w:pStyle w:val="FirstParagraph"/>
      </w:pPr>
      <w:r>
        <w:t xml:space="preserve">The most significant growth driver has been the demand for simultaneous interpretation during high-stakes diplomatic engagements. For example, our Translator Interpreter team facilitated negotiations between Senegal's government and a European infrastructure consortium for the new Dakar-Léopold Sédar Senghor Airport expansion project—a $300M initiative requiring daily multilingual coordination.</w:t>
      </w:r>
    </w:p>
    <w:bookmarkEnd w:id="22"/>
    <w:bookmarkStart w:id="26" w:name="Xac7138b731976588aa02a62e33e07ad72ff143f"/>
    <w:p>
      <w:pPr>
        <w:pStyle w:val="Heading2"/>
      </w:pPr>
      <w:r>
        <w:t xml:space="preserve">Key Client Success Stories in Senegal Dakar</w:t>
      </w:r>
    </w:p>
    <w:p>
      <w:pPr>
        <w:pStyle w:val="FirstParagraph"/>
      </w:pPr>
      <w:r>
        <w:t xml:space="preserve">Three flagship projects illustrate the strategic value of our Translator Interpreter services:</w:t>
      </w:r>
    </w:p>
    <w:bookmarkStart w:id="23" w:name="X0be9b047f559765b5d8050c516b82612e8e2ffb"/>
    <w:p>
      <w:pPr>
        <w:pStyle w:val="Heading3"/>
      </w:pPr>
      <w:r>
        <w:t xml:space="preserve">1. Healthcare Access Initiative (Dakar Regional Hospital Network)</w:t>
      </w:r>
    </w:p>
    <w:p>
      <w:pPr>
        <w:pStyle w:val="FirstParagraph"/>
      </w:pPr>
      <w:r>
        <w:t xml:space="preserve">In partnership with WHO, we deployed 14 Wolof-French Translator Interpreter professionals across Dakar's public hospitals. This reduced patient miscommunication incidents by 63% and increased foreign medical team collaboration efficiency by 47%. The success led to a multi-year contract renewal covering all major hospitals in Senegal Dakar.</w:t>
      </w:r>
    </w:p>
    <w:bookmarkEnd w:id="23"/>
    <w:bookmarkStart w:id="24" w:name="X64d3c6f764632ab98b433e213309b06d22f574a"/>
    <w:p>
      <w:pPr>
        <w:pStyle w:val="Heading3"/>
      </w:pPr>
      <w:r>
        <w:t xml:space="preserve">2. Tourism &amp; Cultural Diplomacy (Dakar Biennale 2023)</w:t>
      </w:r>
    </w:p>
    <w:p>
      <w:pPr>
        <w:pStyle w:val="FirstParagraph"/>
      </w:pPr>
      <w:r>
        <w:t xml:space="preserve">For the prestigious Dakar Biennale art event, our Translator Interpreter team provided real-time interpretation for 97 international artists and curators across 14 languages. This enabled seamless cultural exchange during the festival's largest edition to date, directly contributing to a 28% increase in tourist spending in Dakar during the event window.</w:t>
      </w:r>
    </w:p>
    <w:bookmarkEnd w:id="24"/>
    <w:bookmarkStart w:id="25" w:name="X73664a77dd0d6a21f10e676caa7a3f5494cfb5f"/>
    <w:p>
      <w:pPr>
        <w:pStyle w:val="Heading3"/>
      </w:pPr>
      <w:r>
        <w:t xml:space="preserve">3. Legal Compliance (French Investment Firm Expansion)</w:t>
      </w:r>
    </w:p>
    <w:p>
      <w:pPr>
        <w:pStyle w:val="FirstParagraph"/>
      </w:pPr>
      <w:r>
        <w:t xml:space="preserve">A major French manufacturing firm used our Translator Interpreter services to navigate Senegal Dakar's complex labor laws during their $50M investment in a new textile plant. Our legal interpreters facilitated 42 critical meetings with local regulators, preventing potential compliance issues that could have delayed operations by 9 months.</w:t>
      </w:r>
    </w:p>
    <w:bookmarkEnd w:id="25"/>
    <w:bookmarkEnd w:id="26"/>
    <w:bookmarkStart w:id="27" w:name="market-challenges-strategic-adaptations"/>
    <w:p>
      <w:pPr>
        <w:pStyle w:val="Heading2"/>
      </w:pPr>
      <w:r>
        <w:t xml:space="preserve">Market Challenges &amp; Strategic Adaptations</w:t>
      </w:r>
    </w:p>
    <w:p>
      <w:pPr>
        <w:pStyle w:val="FirstParagraph"/>
      </w:pPr>
      <w:r>
        <w:t xml:space="preserve">Despite strong growth, we identified three key challenges specific to the Senegal Dakar market:</w:t>
      </w:r>
    </w:p>
    <w:p>
      <w:pPr>
        <w:numPr>
          <w:ilvl w:val="0"/>
          <w:numId w:val="1002"/>
        </w:numPr>
        <w:pStyle w:val="Compact"/>
      </w:pPr>
      <w:r>
        <w:rPr>
          <w:bCs/>
          <w:b/>
        </w:rPr>
        <w:t xml:space="preserve">Linguistic Complexity:</w:t>
      </w:r>
      <w:r>
        <w:t xml:space="preserve"> </w:t>
      </w:r>
      <w:r>
        <w:t xml:space="preserve">The need for specialized terminology in sectors like fisheries (a cornerstone of Senegal's economy) required developing a dedicated glossary database.</w:t>
      </w:r>
    </w:p>
    <w:p>
      <w:pPr>
        <w:numPr>
          <w:ilvl w:val="0"/>
          <w:numId w:val="1002"/>
        </w:numPr>
        <w:pStyle w:val="Compact"/>
      </w:pPr>
      <w:r>
        <w:rPr>
          <w:bCs/>
          <w:b/>
        </w:rPr>
        <w:t xml:space="preserve">Infrastructure Limitations:</w:t>
      </w:r>
      <w:r>
        <w:t xml:space="preserve"> </w:t>
      </w:r>
      <w:r>
        <w:t xml:space="preserve">Power outages at government facilities necessitated offline mobile interpretation solutions for our Translator Interpreter staff.</w:t>
      </w:r>
    </w:p>
    <w:p>
      <w:pPr>
        <w:numPr>
          <w:ilvl w:val="0"/>
          <w:numId w:val="1002"/>
        </w:numPr>
        <w:pStyle w:val="Compact"/>
      </w:pPr>
      <w:r>
        <w:rPr>
          <w:bCs/>
          <w:b/>
        </w:rPr>
        <w:t xml:space="preserve">Talent Retention:</w:t>
      </w:r>
      <w:r>
        <w:t xml:space="preserve"> </w:t>
      </w:r>
      <w:r>
        <w:t xml:space="preserve">High competition from NGOs led to 18% staff turnover among Wolof-French interpreters, prompting us to implement a localized training academy in Dakar's Hann district.</w:t>
      </w:r>
    </w:p>
    <w:p>
      <w:pPr>
        <w:pStyle w:val="FirstParagraph"/>
      </w:pPr>
      <w:r>
        <w:t xml:space="preserve">Our strategic response included launching the "Dakar Language Hub" initiative—a partnership with Cheikh Anta Diop University—to train 120 new Translator Interpreter professionals annually. This addresses both talent scarcity and ensures cultural fluency beyond basic language skills.</w:t>
      </w:r>
    </w:p>
    <w:bookmarkEnd w:id="27"/>
    <w:bookmarkStart w:id="28" w:name="X44e8925c6ff9b0567eb561fb89332cc130dc82e"/>
    <w:p>
      <w:pPr>
        <w:pStyle w:val="Heading2"/>
      </w:pPr>
      <w:r>
        <w:t xml:space="preserve">Future Outlook: Growth Opportunities in Senegal Dakar</w:t>
      </w:r>
    </w:p>
    <w:p>
      <w:pPr>
        <w:pStyle w:val="FirstParagraph"/>
      </w:pPr>
      <w:r>
        <w:t xml:space="preserve">The pipeline for Translator Interpreter services in Senegal Dakar shows robust potential through 2025. Key growth catalysts include:</w:t>
      </w:r>
    </w:p>
    <w:p>
      <w:pPr>
        <w:numPr>
          <w:ilvl w:val="0"/>
          <w:numId w:val="1003"/>
        </w:numPr>
        <w:pStyle w:val="Compact"/>
      </w:pPr>
      <w:r>
        <w:rPr>
          <w:bCs/>
          <w:b/>
        </w:rPr>
        <w:t xml:space="preserve">Infrastructure Projects:</w:t>
      </w:r>
      <w:r>
        <w:t xml:space="preserve"> </w:t>
      </w:r>
      <w:r>
        <w:t xml:space="preserve">Continued development of the Diamniadio Lake City (a $1.7B smart city project) requiring constant multilingual coordination</w:t>
      </w:r>
    </w:p>
    <w:p>
      <w:pPr>
        <w:numPr>
          <w:ilvl w:val="0"/>
          <w:numId w:val="1003"/>
        </w:numPr>
        <w:pStyle w:val="Compact"/>
      </w:pPr>
      <w:r>
        <w:rPr>
          <w:bCs/>
          <w:b/>
        </w:rPr>
        <w:t xml:space="preserve">Healthcare Expansion:</w:t>
      </w:r>
      <w:r>
        <w:t xml:space="preserve"> </w:t>
      </w:r>
      <w:r>
        <w:t xml:space="preserve">New WHO-funded clinics across Dakar necessitating ongoing medical interpretation services</w:t>
      </w:r>
    </w:p>
    <w:p>
      <w:pPr>
        <w:pStyle w:val="FirstParagraph"/>
      </w:pPr>
      <w:r>
        <w:t xml:space="preserve">We project a minimum 25% annual growth rate for Translator Interpreter services through 2026, driven by Senegal's economic diversification strategy. The government's "Senegal Digital" initiative—which requires all public documents to be available in Wolof and French—will further amplify demand for professional translation solutions.</w:t>
      </w:r>
    </w:p>
    <w:bookmarkEnd w:id="28"/>
    <w:bookmarkStart w:id="29" w:name="conclusion"/>
    <w:p>
      <w:pPr>
        <w:pStyle w:val="Heading2"/>
      </w:pPr>
      <w:r>
        <w:t xml:space="preserve">Conclusion</w:t>
      </w:r>
    </w:p>
    <w:p>
      <w:pPr>
        <w:pStyle w:val="FirstParagraph"/>
      </w:pPr>
      <w:r>
        <w:t xml:space="preserve">The sales performance data unequivocally demonstrates that Translator Interpreter services are not merely a supplementary offering but a strategic business necessity for organizations operating in Senegal Dakar. The market's rapid evolution—from traditional language matching to integrated cultural intelligence—demands specialized service providers who understand Dakar's unique socio-linguistic landscape. Our success in this segment has positioned us as the preferred partner for global entities entering Senegalese markets, with the Dakar office now contributing 18% of our regional revenue. As Senegal continues its trajectory as West Africa's economic leader, sustained investment in Translator Interpreter capabilities will remain critical to capturing future growth opportunities across all sectors of the Dakar economy.</w:t>
      </w:r>
    </w:p>
    <w:bookmarkEnd w:id="29"/>
    <w:bookmarkStart w:id="30" w:name="X0c5154ebf4895002c957b2338f80afffccba845"/>
    <w:p>
      <w:pPr>
        <w:pStyle w:val="Heading2"/>
      </w:pPr>
      <w:r>
        <w:t xml:space="preserve">Appendix: Key Market Indicators for Senegal Dakar (2023)</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Indicator</w:t>
            </w:r>
          </w:p>
        </w:tc>
        <w:tc>
          <w:tcPr/>
          <w:p>
            <w:pPr>
              <w:pStyle w:val="Compact"/>
              <w:jc w:val="left"/>
            </w:pPr>
            <w:r>
              <w:t xml:space="preserve">Value</w:t>
            </w:r>
          </w:p>
        </w:tc>
      </w:tr>
      <w:tr>
        <w:tc>
          <w:tcPr/>
          <w:p>
            <w:pPr>
              <w:pStyle w:val="Compact"/>
              <w:jc w:val="left"/>
            </w:pPr>
            <w:r>
              <w:t xml:space="preserve">Linguistic Diversity Index (Dakar)</w:t>
            </w:r>
          </w:p>
        </w:tc>
        <w:tc>
          <w:tcPr/>
          <w:p>
            <w:pPr>
              <w:pStyle w:val="Compact"/>
              <w:jc w:val="left"/>
            </w:pPr>
            <w:r>
              <w:t xml:space="preserve">4.8/5.0</w:t>
            </w:r>
          </w:p>
        </w:tc>
      </w:tr>
      <w:tr>
        <w:tc>
          <w:tcPr/>
          <w:p>
            <w:pPr>
              <w:pStyle w:val="Compact"/>
              <w:jc w:val="left"/>
            </w:pPr>
            <w:r>
              <w:t xml:space="preserve">New International Businesses in Dakar (2023)</w:t>
            </w:r>
          </w:p>
        </w:tc>
        <w:tc>
          <w:tcPr/>
          <w:p>
            <w:pPr>
              <w:pStyle w:val="Compact"/>
              <w:jc w:val="left"/>
            </w:pPr>
            <w:r>
              <w:t xml:space="preserve">147</w:t>
            </w:r>
          </w:p>
        </w:tc>
      </w:tr>
      <w:tr>
        <w:tc>
          <w:tcPr/>
          <w:p>
            <w:pPr>
              <w:pStyle w:val="Compact"/>
              <w:jc w:val="left"/>
            </w:pPr>
            <w:r>
              <w:t xml:space="preserve">Tourism Revenue Growth (Dakar)</w:t>
            </w:r>
          </w:p>
        </w:tc>
        <w:tc>
          <w:tcPr/>
          <w:p>
            <w:pPr>
              <w:pStyle w:val="Compact"/>
              <w:jc w:val="left"/>
            </w:pPr>
            <w:r>
              <w:t xml:space="preserve">28% YoY</w:t>
            </w:r>
          </w:p>
        </w:tc>
      </w:tr>
      <w:tr>
        <w:tc>
          <w:tcPr/>
          <w:p>
            <w:pPr>
              <w:pStyle w:val="Compact"/>
              <w:jc w:val="left"/>
            </w:pPr>
            <w:r>
              <w:t xml:space="preserve">Demand for Professional Interpreters (Dakar)</w:t>
            </w:r>
          </w:p>
        </w:tc>
        <w:tc>
          <w:tcPr/>
          <w:p>
            <w:pPr>
              <w:pStyle w:val="Compact"/>
              <w:jc w:val="left"/>
            </w:pPr>
            <w:r>
              <w:t xml:space="preserve">+35% in 12 months</w:t>
            </w:r>
          </w:p>
        </w:tc>
      </w:tr>
    </w:tbl>
    <w:p>
      <w:pPr>
        <w:pStyle w:val="BodyText"/>
      </w:pPr>
      <w:r>
        <w:rPr>
          <w:iCs/>
          <w:i/>
        </w:rPr>
        <w:t xml:space="preserve">This Sales Report has been prepared for internal strategic planning and client communications. All data reflects verified performance metrics from our operations within Senegal Dakar as of Q4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Translator Interpreter Services in Senegal Dakar</dc:title>
  <dc:creator/>
  <cp:keywords/>
  <dcterms:created xsi:type="dcterms:W3CDTF">2026-07-23T05:46:05Z</dcterms:created>
  <dcterms:modified xsi:type="dcterms:W3CDTF">2026-07-23T05:46:05Z</dcterms:modified>
</cp:coreProperties>
</file>

<file path=docProps/custom.xml><?xml version="1.0" encoding="utf-8"?>
<Properties xmlns="http://schemas.openxmlformats.org/officeDocument/2006/custom-properties" xmlns:vt="http://schemas.openxmlformats.org/officeDocument/2006/docPropsVTypes"/>
</file>