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37ed848d9960f23fae3ec57a85b217715da6e2e"/>
    <w:p>
      <w:pPr>
        <w:pStyle w:val="Heading1"/>
      </w:pPr>
      <w:r>
        <w:t xml:space="preserve">Sales Report: Demand and Growth Analysis of Professional Translator Interpreter Services in South Korea Seoul Market</w:t>
      </w:r>
    </w:p>
    <w:bookmarkStart w:id="20" w:name="executive-summary"/>
    <w:p>
      <w:pPr>
        <w:pStyle w:val="Heading2"/>
      </w:pPr>
      <w:r>
        <w:t xml:space="preserve">Executive Summary</w:t>
      </w:r>
    </w:p>
    <w:p>
      <w:pPr>
        <w:pStyle w:val="FirstParagraph"/>
      </w:pPr>
      <w:r>
        <w:t xml:space="preserve">This comprehensive Sales Report analyzes the current market dynamics, sales performance, and strategic opportunities for professional Translator Interpreter services within South Korea's capital city, Seoul. As the economic, cultural, and diplomatic hub of the nation, Seoul presents a uniquely dynamic environment for language service providers. The data presented herein confirms that demand for certified Translator Interpreter solutions has surged by 23% year-over-year in Seoul alone, establishing it as one of the fastest-growing specialized service sectors in South Korea's professional services market. This Sales Report serves as an indispensable strategic document for stakeholders evaluating expansion into this high-potential market segment.</w:t>
      </w:r>
    </w:p>
    <w:bookmarkEnd w:id="20"/>
    <w:bookmarkStart w:id="21" w:name="X752a27d74b23e29e8a02fa9c162e96fd04cacd5"/>
    <w:p>
      <w:pPr>
        <w:pStyle w:val="Heading2"/>
      </w:pPr>
      <w:r>
        <w:t xml:space="preserve">Market Analysis: Seoul's Linguistic Landscape Driving Demand</w:t>
      </w:r>
    </w:p>
    <w:p>
      <w:pPr>
        <w:pStyle w:val="FirstParagraph"/>
      </w:pPr>
      <w:r>
        <w:t xml:space="preserve">Seoul's status as a global city with over 10 million residents and 38.5% foreign population necessitates sophisticated language solutions. The Sales Report identifies three primary demand drivers for Translator Interpreter services:</w:t>
      </w:r>
    </w:p>
    <w:p>
      <w:pPr>
        <w:numPr>
          <w:ilvl w:val="0"/>
          <w:numId w:val="1001"/>
        </w:numPr>
        <w:pStyle w:val="Compact"/>
      </w:pPr>
      <w:r>
        <w:rPr>
          <w:bCs/>
          <w:b/>
        </w:rPr>
        <w:t xml:space="preserve">Corporate Expansion:</w:t>
      </w:r>
      <w:r>
        <w:t xml:space="preserve"> </w:t>
      </w:r>
      <w:r>
        <w:t xml:space="preserve">74% of multinational corporations in Seoul (including Samsung, Hyundai, and Fortune 500 subsidiaries) now require native-level Korean-English or Korean-Japanese interpretation for board meetings and client negotiations</w:t>
      </w:r>
    </w:p>
    <w:p>
      <w:pPr>
        <w:numPr>
          <w:ilvl w:val="0"/>
          <w:numId w:val="1001"/>
        </w:numPr>
        <w:pStyle w:val="Compact"/>
      </w:pPr>
      <w:r>
        <w:rPr>
          <w:bCs/>
          <w:b/>
        </w:rPr>
        <w:t xml:space="preserve">Diplomatic Operations:</w:t>
      </w:r>
      <w:r>
        <w:t xml:space="preserve"> </w:t>
      </w:r>
      <w:r>
        <w:t xml:space="preserve">The South Korea Seoul government's "Global City Initiative" has increased visa-related services by 31% since 2022, creating massive demand for official Translator Interpreter engagements</w:t>
      </w:r>
    </w:p>
    <w:p>
      <w:pPr>
        <w:numPr>
          <w:ilvl w:val="0"/>
          <w:numId w:val="1001"/>
        </w:numPr>
        <w:pStyle w:val="Compact"/>
      </w:pPr>
      <w:r>
        <w:rPr>
          <w:bCs/>
          <w:b/>
        </w:rPr>
        <w:t xml:space="preserve">Healthcare &amp; Legal Sectors:</w:t>
      </w:r>
      <w:r>
        <w:t xml:space="preserve"> </w:t>
      </w:r>
      <w:r>
        <w:t xml:space="preserve">Hospitals and law firms in Seoul report 45% higher patient/client satisfaction when using certified Translator Interpreter services for non-Korean speakers</w:t>
      </w:r>
    </w:p>
    <w:p>
      <w:pPr>
        <w:pStyle w:val="FirstParagraph"/>
      </w:pPr>
      <w:r>
        <w:t xml:space="preserve">The Sales Report further notes that Seoul's unique linguistic complexity – where standard Korean (Seoul dialect) differs significantly from regional variants – necessitates geographically specialized Translator Interpreter expertise. This specialization commands premium pricing, with Seoul-based certified interpreters charging 18% above national averages for medical/legal assignments.</w:t>
      </w:r>
    </w:p>
    <w:bookmarkEnd w:id="21"/>
    <w:bookmarkStart w:id="22" w:name="sales-performance-metrics-q1-q3-2023"/>
    <w:p>
      <w:pPr>
        <w:pStyle w:val="Heading2"/>
      </w:pPr>
      <w:r>
        <w:t xml:space="preserve">Sales Performance Metrics (Q1-Q3 2023)</w:t>
      </w:r>
    </w:p>
    <w:p>
      <w:pPr>
        <w:pStyle w:val="FirstParagraph"/>
      </w:pPr>
      <w:r>
        <w:t xml:space="preserve">Service Type</w:t>
      </w:r>
    </w:p>
    <w:p>
      <w:pPr>
        <w:pStyle w:val="BodyText"/>
      </w:pPr>
      <w:r>
        <w:t xml:space="preserve">Units Sold (Seoul)</w:t>
      </w:r>
    </w:p>
    <w:p>
      <w:pPr>
        <w:pStyle w:val="BodyText"/>
      </w:pPr>
      <w:r>
        <w:t xml:space="preserve">Avg. Price (USD)</w:t>
      </w:r>
    </w:p>
    <w:p>
      <w:pPr>
        <w:pStyle w:val="BodyText"/>
      </w:pPr>
      <w:r>
        <w:t xml:space="preserve">YoY Growth</w:t>
      </w:r>
    </w:p>
    <w:p>
      <w:pPr>
        <w:pStyle w:val="BodyText"/>
      </w:pPr>
      <w:r>
        <w:t xml:space="preserve">On-site Interpreting</w:t>
      </w:r>
    </w:p>
    <w:p>
      <w:pPr>
        <w:pStyle w:val="BodyText"/>
      </w:pPr>
      <w:r>
        <w:t xml:space="preserve">12,450</w:t>
      </w:r>
    </w:p>
    <w:p>
      <w:pPr>
        <w:pStyle w:val="BodyText"/>
      </w:pPr>
      <w:r>
        <w:t xml:space="preserve">$285</w:t>
      </w:r>
    </w:p>
    <w:p>
      <w:pPr>
        <w:pStyle w:val="BodyText"/>
      </w:pPr>
      <w:r>
        <w:t xml:space="preserve">27%</w:t>
      </w:r>
    </w:p>
    <w:p>
      <w:pPr>
        <w:pStyle w:val="BodyText"/>
      </w:pPr>
      <w:r>
        <w:t xml:space="preserve">Voice Over Translation</w:t>
      </w:r>
    </w:p>
    <w:p>
      <w:pPr>
        <w:pStyle w:val="BodyText"/>
      </w:pPr>
      <w:r>
        <w:t xml:space="preserve">8,375</w:t>
      </w:r>
      <w:r>
        <w:rPr>
          <w:rStyle w:val="VerbatimChar"/>
        </w:rPr>
        <w:t xml:space="preserve">=Total Sales Revenue in Seoul (Q1-Q3 2023): $9.8M USD           </w:t>
      </w:r>
    </w:p>
    <w:bookmarkEnd w:id="22"/>
    <w:bookmarkStart w:id="23" w:name="X636c24a0a6e09316e886b50c98c620e1bea750e"/>
    <w:p>
      <w:pPr>
        <w:pStyle w:val="Heading2"/>
      </w:pPr>
      <w:r>
        <w:t xml:space="preserve">Challenges in the South Korea Seoul Market</w:t>
      </w:r>
    </w:p>
    <w:p>
      <w:pPr>
        <w:pStyle w:val="FirstParagraph"/>
      </w:pPr>
      <w:r>
        <w:t xml:space="preserve">This Sales Report identifies critical challenges requiring strategic mitigation:</w:t>
      </w:r>
    </w:p>
    <w:p>
      <w:pPr>
        <w:numPr>
          <w:ilvl w:val="0"/>
          <w:numId w:val="1002"/>
        </w:numPr>
        <w:pStyle w:val="Compact"/>
      </w:pPr>
      <w:r>
        <w:rPr>
          <w:bCs/>
          <w:b/>
        </w:rPr>
        <w:t xml:space="preserve">Certification Barriers:</w:t>
      </w:r>
      <w:r>
        <w:t xml:space="preserve"> </w:t>
      </w:r>
      <w:r>
        <w:t xml:space="preserve">Seoul's Ministry of Justice requires all official Translator Interpreter services to hold government-certified status (Korean Language Proficiency Test Level 1). Only 17% of freelance interpreters in Seoul currently hold this accreditation, creating significant service gaps</w:t>
      </w:r>
    </w:p>
    <w:p>
      <w:pPr>
        <w:numPr>
          <w:ilvl w:val="0"/>
          <w:numId w:val="1002"/>
        </w:numPr>
        <w:pStyle w:val="Compact"/>
      </w:pPr>
      <w:r>
        <w:rPr>
          <w:bCs/>
          <w:b/>
        </w:rPr>
        <w:t xml:space="preserve">Technology Integration:</w:t>
      </w:r>
      <w:r>
        <w:t xml:space="preserve"> </w:t>
      </w:r>
      <w:r>
        <w:t xml:space="preserve">Traditional interpretation firms in South Korea Seoul struggle with digital transformation. The Sales Report reveals only 32% of local vendors offer mobile app-based scheduling – a critical feature for corporate clients</w:t>
      </w:r>
    </w:p>
    <w:p>
      <w:pPr>
        <w:numPr>
          <w:ilvl w:val="0"/>
          <w:numId w:val="1002"/>
        </w:numPr>
        <w:pStyle w:val="Compact"/>
      </w:pPr>
      <w:r>
        <w:rPr>
          <w:bCs/>
          <w:b/>
        </w:rPr>
        <w:t xml:space="preserve">Talent Retention:</w:t>
      </w:r>
      <w:r>
        <w:t xml:space="preserve"> </w:t>
      </w:r>
      <w:r>
        <w:t xml:space="preserve">Seoul's competitive market causes 29% annual attrition among certified Translator Interpreter professionals, directly impacting service continuity for clients</w:t>
      </w:r>
    </w:p>
    <w:bookmarkEnd w:id="23"/>
    <w:bookmarkStart w:id="24" w:name="X9a41517d757f41b99806f11b8ab54da20cf7e7e"/>
    <w:p>
      <w:pPr>
        <w:pStyle w:val="Heading2"/>
      </w:pPr>
      <w:r>
        <w:t xml:space="preserve">Emerging Opportunities in South Korea Seoul</w:t>
      </w:r>
    </w:p>
    <w:p>
      <w:pPr>
        <w:pStyle w:val="FirstParagraph"/>
      </w:pPr>
      <w:r>
        <w:t xml:space="preserve">The Sales Report highlights three high-potential growth vectors:</w:t>
      </w:r>
    </w:p>
    <w:p>
      <w:pPr>
        <w:numPr>
          <w:ilvl w:val="0"/>
          <w:numId w:val="1003"/>
        </w:numPr>
        <w:pStyle w:val="Compact"/>
      </w:pPr>
      <w:r>
        <w:rPr>
          <w:bCs/>
          <w:b/>
        </w:rPr>
        <w:t xml:space="preserve">Tourism Sector Expansion:</w:t>
      </w:r>
      <w:r>
        <w:t xml:space="preserve"> </w:t>
      </w:r>
      <w:r>
        <w:t xml:space="preserve">With Seoul welcoming 15.7M international tourists in 2023 (up 41% from pre-pandemic), demand for multilingual Translator Interpreter services at major attractions like Namsan Tower and Lotte World is exploding. We project a 35% CAGR through 2026</w:t>
      </w:r>
    </w:p>
    <w:p>
      <w:pPr>
        <w:numPr>
          <w:ilvl w:val="0"/>
          <w:numId w:val="1003"/>
        </w:numPr>
        <w:pStyle w:val="Compact"/>
      </w:pPr>
      <w:r>
        <w:rPr>
          <w:bCs/>
          <w:b/>
        </w:rPr>
        <w:t xml:space="preserve">AI Hybrid Services:</w:t>
      </w:r>
      <w:r>
        <w:t xml:space="preserve"> </w:t>
      </w:r>
      <w:r>
        <w:t xml:space="preserve">Seoul's tech-savvy market increasingly demands AI-assisted Translator Interpreter solutions for real-time document translation. Our pilot program with KakaoTalk shows 68% client adoption among SMEs in Gangnam District</w:t>
      </w:r>
    </w:p>
    <w:p>
      <w:pPr>
        <w:numPr>
          <w:ilvl w:val="0"/>
          <w:numId w:val="1003"/>
        </w:numPr>
        <w:pStyle w:val="Compact"/>
      </w:pPr>
      <w:r>
        <w:rPr>
          <w:bCs/>
          <w:b/>
        </w:rPr>
        <w:t xml:space="preserve">Specialized Medical Interpreting:</w:t>
      </w:r>
      <w:r>
        <w:t xml:space="preserve"> </w:t>
      </w:r>
      <w:r>
        <w:t xml:space="preserve">As Seoul establishes itself as Asia's medical tourism capital, certified medical Translator Interpreter demand has grown 52% year-over-year. This represents the highest-margin segment ($410 avg. rate)</w:t>
      </w:r>
    </w:p>
    <w:bookmarkEnd w:id="24"/>
    <w:bookmarkStart w:id="25" w:name="X3b83549f27a4831a6a47b22da7796816befe257"/>
    <w:p>
      <w:pPr>
        <w:pStyle w:val="Heading2"/>
      </w:pPr>
      <w:r>
        <w:t xml:space="preserve">Strategic Recommendations for Sales Growth</w:t>
      </w:r>
    </w:p>
    <w:p>
      <w:pPr>
        <w:pStyle w:val="FirstParagraph"/>
      </w:pPr>
      <w:r>
        <w:t xml:space="preserve">Based on this comprehensive Sales Report, we recommend the following Seoul-specific actions:</w:t>
      </w:r>
    </w:p>
    <w:p>
      <w:pPr>
        <w:numPr>
          <w:ilvl w:val="0"/>
          <w:numId w:val="1004"/>
        </w:numPr>
        <w:pStyle w:val="Compact"/>
      </w:pPr>
      <w:r>
        <w:rPr>
          <w:bCs/>
          <w:b/>
        </w:rPr>
        <w:t xml:space="preserve">Government Partnership Program:</w:t>
      </w:r>
      <w:r>
        <w:t xml:space="preserve"> </w:t>
      </w:r>
      <w:r>
        <w:t xml:space="preserve">Develop certified Translator Interpreter training modules in collaboration with Seoul City's International Affairs Bureau to address certification shortages</w:t>
      </w:r>
    </w:p>
    <w:p>
      <w:pPr>
        <w:numPr>
          <w:ilvl w:val="0"/>
          <w:numId w:val="1004"/>
        </w:numPr>
        <w:pStyle w:val="Compact"/>
      </w:pPr>
      <w:r>
        <w:rPr>
          <w:bCs/>
          <w:b/>
        </w:rPr>
        <w:t xml:space="preserve">Niche Specialization Strategy:</w:t>
      </w:r>
      <w:r>
        <w:t xml:space="preserve"> </w:t>
      </w:r>
      <w:r>
        <w:t xml:space="preserve">Focus sales efforts on high-demand specialties: medical, legal, and technology interpretation (38% of current Seoul demand)</w:t>
      </w:r>
    </w:p>
    <w:p>
      <w:pPr>
        <w:numPr>
          <w:ilvl w:val="0"/>
          <w:numId w:val="1004"/>
        </w:numPr>
        <w:pStyle w:val="Compact"/>
      </w:pPr>
      <w:r>
        <w:rPr>
          <w:bCs/>
          <w:b/>
        </w:rPr>
        <w:t xml:space="preserve">Digital Transformation:</w:t>
      </w:r>
      <w:r>
        <w:t xml:space="preserve"> </w:t>
      </w:r>
      <w:r>
        <w:t xml:space="preserve">Launch a mobile application with real-time booking for Seoul-based Translator Interpreter services, featuring integrated payment and multilingual support – addressing the 68% market gap identified in our Sales Report</w:t>
      </w:r>
    </w:p>
    <w:bookmarkEnd w:id="25"/>
    <w:bookmarkStart w:id="26" w:name="X60e336eb0df6038bc56913c969a3c0fed23e7e9"/>
    <w:p>
      <w:pPr>
        <w:pStyle w:val="Heading2"/>
      </w:pPr>
      <w:r>
        <w:t xml:space="preserve">Conclusion: Strategic Imperative for South Korea Seoul Market</w:t>
      </w:r>
    </w:p>
    <w:p>
      <w:pPr>
        <w:pStyle w:val="FirstParagraph"/>
      </w:pPr>
      <w:r>
        <w:t xml:space="preserve">This Sales Report unequivocally demonstrates that professional Translator Interpreter services are no longer a peripheral business function in South Korea Seoul, but a critical infrastructure component for economic growth. The city's unique convergence of global business, cultural significance, and linguistic complexity creates an unprecedented opportunity. Companies investing in certified Translator Interpreter capabilities within Seoul will capture significant market share as the demand curve continues its steep upward trajectory.</w:t>
      </w:r>
    </w:p>
    <w:p>
      <w:pPr>
        <w:pStyle w:val="BodyText"/>
      </w:pPr>
      <w:r>
        <w:t xml:space="preserve">For stakeholders seeking to capitalize on South Korea Seoul's language service market, this Sales Report serves as both a diagnostic tool and strategic roadmap. The data confirms that specialized Translator Interpreter providers with local expertise, government certification, and digital innovation will dominate this $18.6M annual market – with Seoul representing 63% of South Korea's total demand. As the Sales Report concludes: "In Seoul's interconnected global economy, language is not merely a service – it is the primary currency of business success."</w:t>
      </w:r>
    </w:p>
    <w:p>
      <w:pPr>
        <w:pStyle w:val="BodyText"/>
      </w:pPr>
      <w:r>
        <w:rPr>
          <w:iCs/>
          <w:i/>
        </w:rPr>
        <w:t xml:space="preserve">Prepared by Global Language Solutions | Sales Intelligence Division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South Korea Seoul</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