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p>
    <w:bookmarkStart w:id="26" w:name="Xfca6783e3007d7cc27b17a5bd11d0601214ef1f"/>
    <w:p>
      <w:pPr>
        <w:pStyle w:val="Heading1"/>
      </w:pPr>
      <w:r>
        <w:t xml:space="preserve">Annual Sales Report: Premium Translator Interpreter Services in Switzerland Zurich Market</w:t>
      </w:r>
    </w:p>
    <w:p>
      <w:pPr>
        <w:pStyle w:val="FirstParagraph"/>
      </w:pPr>
      <w:r>
        <w:rPr>
          <w:bCs/>
          <w:b/>
        </w:rPr>
        <w:t xml:space="preserve">Prepared For:</w:t>
      </w:r>
      <w:r>
        <w:t xml:space="preserve"> </w:t>
      </w:r>
      <w:r>
        <w:t xml:space="preserve">Executive Leadership &amp; Strategic Partners</w:t>
      </w:r>
      <w:r>
        <w:br/>
      </w:r>
      <w:r>
        <w:rPr>
          <w:bCs/>
          <w:b/>
        </w:rPr>
        <w:t xml:space="preserve">Date:</w:t>
      </w:r>
      <w:r>
        <w:t xml:space="preserve"> </w:t>
      </w:r>
      <w:r>
        <w:t xml:space="preserve">October 26, 2023</w:t>
      </w:r>
      <w:r>
        <w:br/>
      </w:r>
      <w:r>
        <w:rPr>
          <w:bCs/>
          <w:b/>
        </w:rPr>
        <w:t xml:space="preserve">Report Scope:</w:t>
      </w:r>
      <w:r>
        <w:t xml:space="preserve"> </w:t>
      </w:r>
      <w:r>
        <w:t xml:space="preserve">Swiss German, French, Italian &amp; English language services across Zurich's corporate, legal, healthcare and tourism sectors</w:t>
      </w:r>
    </w:p>
    <w:bookmarkStart w:id="20" w:name="X674b1e41b2337c35abf902a7f4c220756641010"/>
    <w:p>
      <w:pPr>
        <w:pStyle w:val="Heading2"/>
      </w:pPr>
      <w:r>
        <w:t xml:space="preserve">I. Executive Summary: The Zurich Translator Interpreter Imperative</w:t>
      </w:r>
    </w:p>
    <w:p>
      <w:pPr>
        <w:pStyle w:val="FirstParagraph"/>
      </w:pPr>
      <w:r>
        <w:t xml:space="preserve">This Sales Report details the strategic growth trajectory of our Translator Interpreter service division within Switzerland's most economically dynamic city—Zurich. As the financial capital of Switzerland and a global hub for multinational corporations, Zurich demands exceptional multilingual precision that only certified</w:t>
      </w:r>
      <w:r>
        <w:t xml:space="preserve"> </w:t>
      </w:r>
      <w:r>
        <w:rPr>
          <w:iCs/>
          <w:i/>
        </w:rPr>
        <w:t xml:space="preserve">Translator Interpreters</w:t>
      </w:r>
      <w:r>
        <w:t xml:space="preserve"> </w:t>
      </w:r>
      <w:r>
        <w:t xml:space="preserve">can deliver. In 2023, our Zurich operations achieved 37% year-over-year revenue growth (CHF 14.2M vs CHF 10.4M in Q4 2022), capturing a significant share of the rapidly expanding language service market in Switzerland Zurich. This growth directly correlates with Zurich's unique linguistic ecosystem, where German (86%), French (7%) and Italian (5%) speakers coexist in high-stakes business environments.</w:t>
      </w:r>
    </w:p>
    <w:bookmarkEnd w:id="20"/>
    <w:bookmarkStart w:id="21" w:name="Xe6afad5b2d8e70c84da3440fb4462cd4f6494b6"/>
    <w:p>
      <w:pPr>
        <w:pStyle w:val="Heading2"/>
      </w:pPr>
      <w:r>
        <w:t xml:space="preserve">II. Market Analysis: Why Zurich Demands Specialized Translator Interpreter Solutions</w:t>
      </w:r>
    </w:p>
    <w:p>
      <w:pPr>
        <w:pStyle w:val="FirstParagraph"/>
      </w:pPr>
      <w:r>
        <w:t xml:space="preserve">Zurich's market is distinct from other Swiss regions due to its concentration of international entities. The city houses 48% of Switzerland's Fortune 500 headquarters (including UBS, Credit Suisse, Novartis), requiring real-time interpretation for board meetings across German, French and English dialects. Simultaneously, Zurich's foreign resident population (27%) necessitates medical translation services with legal accuracy—a critical demand overlooked by generic translation vendors. Our analysis confirms:</w:t>
      </w:r>
    </w:p>
    <w:p>
      <w:pPr>
        <w:pStyle w:val="BodyText"/>
      </w:pPr>
      <w:r>
        <w:t xml:space="preserve">Service Demand Driver</w:t>
      </w:r>
    </w:p>
    <w:p>
      <w:pPr>
        <w:pStyle w:val="BodyText"/>
      </w:pPr>
      <w:r>
        <w:t xml:space="preserve">Zurich-Specific Impact</w:t>
      </w:r>
    </w:p>
    <w:p>
      <w:pPr>
        <w:pStyle w:val="BodyText"/>
      </w:pPr>
      <w:r>
        <w:t xml:space="preserve">Revenue Contribution (2023)</w:t>
      </w:r>
    </w:p>
    <w:p>
      <w:pPr>
        <w:pStyle w:val="BodyText"/>
      </w:pPr>
      <w:r>
        <w:t xml:space="preserve">Lawsuit Translation &amp; Court Interpretation</w:t>
      </w:r>
    </w:p>
    <w:p>
      <w:pPr>
        <w:pStyle w:val="BodyText"/>
      </w:pPr>
      <w:r>
        <w:t xml:space="preserve">Required by Zurich cantonal courts for 92% of cross-border cases; Swiss legal standards demand certified translators.</w:t>
      </w:r>
    </w:p>
    <w:p>
      <w:pPr>
        <w:pStyle w:val="BodyText"/>
      </w:pPr>
      <w:r>
        <w:t xml:space="preserve">CHF 3.1M (+28% YoY)</w:t>
      </w:r>
    </w:p>
    <w:p>
      <w:pPr>
        <w:pStyle w:val="BodyText"/>
      </w:pPr>
      <w:r>
        <w:t xml:space="preserve">Pharma Sector Localization</w:t>
      </w:r>
    </w:p>
    <w:p>
      <w:pPr>
        <w:pStyle w:val="BodyText"/>
      </w:pPr>
      <w:r>
        <w:t xml:space="preserve">Novartis/ROCHE clinical trials require precise German-to-English translation for Zurich-based R&amp;D teams.</w:t>
      </w:r>
    </w:p>
    <w:p>
      <w:pPr>
        <w:pStyle w:val="BodyText"/>
      </w:pPr>
      <w:r>
        <w:t xml:space="preserve">CHF 4.7M (+41% YoY)</w:t>
      </w:r>
    </w:p>
    <w:p>
      <w:pPr>
        <w:pStyle w:val="BodyText"/>
      </w:pPr>
      <w:r>
        <w:t xml:space="preserve">Tourism &amp; Hospitality Interpretation</w:t>
      </w:r>
    </w:p>
    <w:p>
      <w:pPr>
        <w:pStyle w:val="BodyText"/>
      </w:pPr>
      <w:r>
        <w:t xml:space="preserve">Zurich Airport handles 27M annual passengers; multilingual interpretation essential for VIP services.</w:t>
      </w:r>
    </w:p>
    <w:p>
      <w:pPr>
        <w:pStyle w:val="BodyText"/>
      </w:pPr>
      <w:r>
        <w:t xml:space="preserve">CHF 1.9M (+33% YoY)</w:t>
      </w:r>
    </w:p>
    <w:bookmarkEnd w:id="21"/>
    <w:bookmarkStart w:id="22" w:name="X46cbe35e7c736bd93acf8a847392a3a1f838dda"/>
    <w:p>
      <w:pPr>
        <w:pStyle w:val="Heading2"/>
      </w:pPr>
      <w:r>
        <w:t xml:space="preserve">III. Competitive Differentiation: How Our Translator Interpreter Model Wins in Zurich</w:t>
      </w:r>
    </w:p>
    <w:p>
      <w:pPr>
        <w:pStyle w:val="FirstParagraph"/>
      </w:pPr>
      <w:r>
        <w:t xml:space="preserve">The Swiss market is saturated with translation platforms, but our Zurich-specific approach dominates through:</w:t>
      </w:r>
    </w:p>
    <w:p>
      <w:pPr>
        <w:numPr>
          <w:ilvl w:val="0"/>
          <w:numId w:val="1001"/>
        </w:numPr>
        <w:pStyle w:val="Compact"/>
      </w:pPr>
      <w:r>
        <w:rPr>
          <w:bCs/>
          <w:b/>
        </w:rPr>
        <w:t xml:space="preserve">Certification Alignment:</w:t>
      </w:r>
      <w:r>
        <w:t xml:space="preserve"> </w:t>
      </w:r>
      <w:r>
        <w:t xml:space="preserve">100% of our Zurich-based Translator Interpreters hold the Swiss Federal Office of Justice accreditation—mandatory for legal/medical work in Switzerland. Generic vendors lack this certification.</w:t>
      </w:r>
    </w:p>
    <w:p>
      <w:pPr>
        <w:numPr>
          <w:ilvl w:val="0"/>
          <w:numId w:val="1001"/>
        </w:numPr>
        <w:pStyle w:val="Compact"/>
      </w:pPr>
      <w:r>
        <w:rPr>
          <w:bCs/>
          <w:b/>
        </w:rPr>
        <w:t xml:space="preserve">Dialect Specialization:</w:t>
      </w:r>
      <w:r>
        <w:t xml:space="preserve"> </w:t>
      </w:r>
      <w:r>
        <w:t xml:space="preserve">Zurich German (Schweizerdeutsch) interpretation is critical for local business meetings. Our 42 Zurich-based interpreters are native speakers, avoiding the "Standard German vs dialect" errors that cost competitors clients.</w:t>
      </w:r>
    </w:p>
    <w:p>
      <w:pPr>
        <w:numPr>
          <w:ilvl w:val="0"/>
          <w:numId w:val="1001"/>
        </w:numPr>
        <w:pStyle w:val="Compact"/>
      </w:pPr>
      <w:r>
        <w:rPr>
          <w:bCs/>
          <w:b/>
        </w:rPr>
        <w:t xml:space="preserve">Real-Time Response System:</w:t>
      </w:r>
      <w:r>
        <w:t xml:space="preserve"> </w:t>
      </w:r>
      <w:r>
        <w:t xml:space="preserve">Deployed exclusively in Switzerland Zurich since 2021, our AI-assisted dispatch system guarantees</w:t>
      </w:r>
      <w:r>
        <w:t xml:space="preserve"> </w:t>
      </w:r>
      <w:r>
        <w:rPr>
          <w:iCs/>
          <w:i/>
        </w:rPr>
        <w:t xml:space="preserve">within-15-minute</w:t>
      </w:r>
      <w:r>
        <w:t xml:space="preserve"> </w:t>
      </w:r>
      <w:r>
        <w:t xml:space="preserve">interpreter assignment for emergency hospital cases or boardroom meetings—outperforming national competitors' 3-hour average.</w:t>
      </w:r>
    </w:p>
    <w:bookmarkEnd w:id="22"/>
    <w:bookmarkStart w:id="23" w:name="Xf6478f477b944c898b06c7c6c980bf51366a81c"/>
    <w:p>
      <w:pPr>
        <w:pStyle w:val="Heading2"/>
      </w:pPr>
      <w:r>
        <w:t xml:space="preserve">IV. Sales Performance: Switzerland Zurich Key Metrics</w:t>
      </w:r>
    </w:p>
    <w:p>
      <w:pPr>
        <w:pStyle w:val="FirstParagraph"/>
      </w:pPr>
      <w:r>
        <w:t xml:space="preserve">Zurich operations delivered exceptional results across all customer segments:</w:t>
      </w:r>
    </w:p>
    <w:p>
      <w:pPr>
        <w:pStyle w:val="BodyText"/>
      </w:pPr>
      <w:r>
        <w:t xml:space="preserve">Customer Segment</w:t>
      </w:r>
    </w:p>
    <w:p>
      <w:pPr>
        <w:pStyle w:val="BodyText"/>
      </w:pPr>
      <w:r>
        <w:t xml:space="preserve">Market Share (Zurich)</w:t>
      </w:r>
    </w:p>
    <w:p>
      <w:pPr>
        <w:pStyle w:val="BodyText"/>
      </w:pPr>
      <w:r>
        <w:t xml:space="preserve">Growth vs 2022</w:t>
      </w:r>
    </w:p>
    <w:p>
      <w:pPr>
        <w:pStyle w:val="BodyText"/>
      </w:pPr>
      <w:r>
        <w:t xml:space="preserve">Largest Client Case Study</w:t>
      </w:r>
    </w:p>
    <w:p>
      <w:pPr>
        <w:pStyle w:val="BodyText"/>
      </w:pPr>
      <w:r>
        <w:t xml:space="preserve">Financial Institutions (UBS, SIX Group)</w:t>
      </w:r>
    </w:p>
    <w:p>
      <w:pPr>
        <w:pStyle w:val="BodyText"/>
      </w:pPr>
      <w:r>
        <w:t xml:space="preserve">68%</w:t>
      </w:r>
    </w:p>
    <w:p>
      <w:pPr>
        <w:pStyle w:val="BodyText"/>
      </w:pPr>
      <w:r>
        <w:t xml:space="preserve">+47%</w:t>
      </w:r>
    </w:p>
    <w:p>
      <w:pPr>
        <w:pStyle w:val="BodyText"/>
      </w:pPr>
      <w:r>
        <w:t xml:space="preserve">Provided 24/7 simultaneous interpretation for UBS's CHF 1.2B euro-denominated acquisition negotiations across Zurich/Basel/Zurich.</w:t>
      </w:r>
    </w:p>
    <w:p>
      <w:pPr>
        <w:pStyle w:val="BodyText"/>
      </w:pPr>
      <w:r>
        <w:t xml:space="preserve">Healthcare (University Hospital Zurich)</w:t>
      </w:r>
    </w:p>
    <w:p>
      <w:pPr>
        <w:pStyle w:val="BodyText"/>
      </w:pPr>
      <w:r>
        <w:t xml:space="preserve">53%</w:t>
      </w:r>
    </w:p>
    <w:p>
      <w:pPr>
        <w:pStyle w:val="BodyText"/>
      </w:pPr>
      <w:r>
        <w:t xml:space="preserve">+61%</w:t>
      </w:r>
    </w:p>
    <w:p>
      <w:pPr>
        <w:pStyle w:val="BodyText"/>
      </w:pPr>
      <w:r>
        <w:t xml:space="preserve">Managed emergency medical interpretation for 8,400+ non-German-speaking patients in Q3 2023.</w:t>
      </w:r>
    </w:p>
    <w:p>
      <w:pPr>
        <w:pStyle w:val="BodyText"/>
      </w:pPr>
      <w:r>
        <w:t xml:space="preserve">Government &amp; Legal</w:t>
      </w:r>
    </w:p>
    <w:p>
      <w:pPr>
        <w:pStyle w:val="BodyText"/>
      </w:pPr>
      <w:r>
        <w:t xml:space="preserve">79%</w:t>
      </w:r>
    </w:p>
    <w:p>
      <w:pPr>
        <w:pStyle w:val="BodyText"/>
      </w:pPr>
      <w:r>
        <w:t xml:space="preserve">Swiss Federal Department of Foreign Affairs (FDFA) contract for Zurich diplomatic missions. 15% revenue growth from this key account.</w:t>
      </w:r>
    </w:p>
    <w:bookmarkEnd w:id="23"/>
    <w:bookmarkStart w:id="24" w:name="X26b0ebb2b9785a0ee06aaaf47934d806c0f5f36"/>
    <w:p>
      <w:pPr>
        <w:pStyle w:val="Heading2"/>
      </w:pPr>
      <w:r>
        <w:t xml:space="preserve">V. Strategic Outlook: Scaling Translator Interpreter Services in Switzerland Zurich</w:t>
      </w:r>
    </w:p>
    <w:p>
      <w:pPr>
        <w:pStyle w:val="FirstParagraph"/>
      </w:pPr>
      <w:r>
        <w:t xml:space="preserve">Our 2024 strategy focuses on three Zurich-specific opportunities:</w:t>
      </w:r>
    </w:p>
    <w:p>
      <w:pPr>
        <w:numPr>
          <w:ilvl w:val="0"/>
          <w:numId w:val="1002"/>
        </w:numPr>
        <w:pStyle w:val="Compact"/>
      </w:pPr>
      <w:r>
        <w:rPr>
          <w:bCs/>
          <w:b/>
        </w:rPr>
        <w:t xml:space="preserve">Expansion into ESG Reporting:</w:t>
      </w:r>
      <w:r>
        <w:t xml:space="preserve"> </w:t>
      </w:r>
      <w:r>
        <w:t xml:space="preserve">Zurich's position as a green finance leader creates demand for certified German/English translation of sustainability reports. Targeting 35% revenue share in this niche by Q4 2024.</w:t>
      </w:r>
    </w:p>
    <w:p>
      <w:pPr>
        <w:numPr>
          <w:ilvl w:val="0"/>
          <w:numId w:val="1002"/>
        </w:numPr>
        <w:pStyle w:val="Compact"/>
      </w:pPr>
      <w:r>
        <w:rPr>
          <w:bCs/>
          <w:b/>
        </w:rPr>
        <w:t xml:space="preserve">Digital Integration:</w:t>
      </w:r>
      <w:r>
        <w:t xml:space="preserve"> </w:t>
      </w:r>
      <w:r>
        <w:t xml:space="preserve">Launching Zurich-specific "App" for instant translator booking during Zurich City Council meetings, leveraging our existing legal certification framework.</w:t>
      </w:r>
    </w:p>
    <w:p>
      <w:pPr>
        <w:numPr>
          <w:ilvl w:val="0"/>
          <w:numId w:val="1002"/>
        </w:numPr>
        <w:pStyle w:val="Compact"/>
      </w:pPr>
      <w:r>
        <w:rPr>
          <w:bCs/>
          <w:b/>
        </w:rPr>
        <w:t xml:space="preserve">Talent Pipeline Development:</w:t>
      </w:r>
      <w:r>
        <w:t xml:space="preserve"> </w:t>
      </w:r>
      <w:r>
        <w:t xml:space="preserve">Partnering with ETH Zurich to create the city's first Translator Interpreter apprenticeship program—addressing the 32% annual vacancy rate in certified roles across Switzerland.</w:t>
      </w:r>
    </w:p>
    <w:bookmarkEnd w:id="24"/>
    <w:bookmarkStart w:id="25" w:name="X0a01c1f1deb68767e1c43211cfec29823488e92"/>
    <w:p>
      <w:pPr>
        <w:pStyle w:val="Heading2"/>
      </w:pPr>
      <w:r>
        <w:t xml:space="preserve">VI. Conclusion: The Unmatched Value of Zurich-Certified Translator Interpreters</w:t>
      </w:r>
    </w:p>
    <w:p>
      <w:pPr>
        <w:pStyle w:val="FirstParagraph"/>
      </w:pPr>
      <w:r>
        <w:t xml:space="preserve">This Sales Report confirms that Switzerland Zurich is not merely a market—it is the epicenter of multilingual precision required by global business. Generic translation services fail in this environment; only certified</w:t>
      </w:r>
      <w:r>
        <w:t xml:space="preserve"> </w:t>
      </w:r>
      <w:r>
        <w:rPr>
          <w:iCs/>
          <w:i/>
        </w:rPr>
        <w:t xml:space="preserve">Translator Interpreters</w:t>
      </w:r>
      <w:r>
        <w:t xml:space="preserve"> </w:t>
      </w:r>
      <w:r>
        <w:t xml:space="preserve">with local expertise deliver the accuracy, speed and regulatory compliance demanded by Zurich's financial, medical and legal sectors. Our 2023 success (37% revenue growth) validates our model: In Zurich, language is not a service—it is a strategic differentiator. As Switzerland's economic heartland continues to attract global enterprises seeking linguistic excellence within its unique cultural framework, our Translator Interpreter division remains positioned for sustained market leadership in Switzerland Zurich.</w:t>
      </w:r>
    </w:p>
    <w:p>
      <w:pPr>
        <w:pStyle w:val="BodyText"/>
      </w:pPr>
      <w:r>
        <w:rPr>
          <w:bCs/>
          <w:b/>
        </w:rPr>
        <w:t xml:space="preserve">Key Takeaway:</w:t>
      </w:r>
      <w:r>
        <w:t xml:space="preserve"> </w:t>
      </w:r>
      <w:r>
        <w:t xml:space="preserve">For clients operating in Switzerland Zurich, the distinction between "translator" and "Translator Interpreter" is legally and commercially critical. Our certified service model—uniquely aligned with Zurich's regulatory ecosystem—is the only solution that ensures compliance, accuracy and competitive advantage.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Sales Report: Translator Interpreter Services</dc:title>
  <dc:creator/>
  <dc:language>en</dc:language>
  <cp:keywords/>
  <dcterms:created xsi:type="dcterms:W3CDTF">2026-07-23T14:24:24Z</dcterms:created>
  <dcterms:modified xsi:type="dcterms:W3CDTF">2026-07-23T14:24:24Z</dcterms:modified>
</cp:coreProperties>
</file>

<file path=docProps/custom.xml><?xml version="1.0" encoding="utf-8"?>
<Properties xmlns="http://schemas.openxmlformats.org/officeDocument/2006/custom-properties" xmlns:vt="http://schemas.openxmlformats.org/officeDocument/2006/docPropsVTypes"/>
</file>