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8" w:name="Xdd5f072e5f54e0b5044f5ece964ded21965f05f"/>
    <w:p>
      <w:pPr>
        <w:pStyle w:val="Heading1"/>
      </w:pPr>
      <w:r>
        <w:t xml:space="preserve">Sales Report: Global Demand for Professional Translator Interpreter Services in Thailand Bangkok Market</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future projections for Translator Interpreter services within Thailand's bustling capital city of Bangkok. As one of Southeast Asia's most dynamic business hubs, Bangkok represents a critical growth frontier for language service providers. The report confirms a 37% year-over-year increase in demand for certified Translator Interpreter solutions across multinational corporations, tourism enterprises, and diplomatic missions operating in the Thailand Bangkok ecosystem.</w:t>
      </w:r>
    </w:p>
    <w:bookmarkEnd w:id="20"/>
    <w:bookmarkStart w:id="22" w:name="X87fd4a9c01866cbed680efb913d8401032d095b"/>
    <w:p>
      <w:pPr>
        <w:pStyle w:val="Heading2"/>
      </w:pPr>
      <w:r>
        <w:t xml:space="preserve">Market Analysis: Thailand Bangkok's Linguistic Landscape</w:t>
      </w:r>
    </w:p>
    <w:p>
      <w:pPr>
        <w:pStyle w:val="FirstParagraph"/>
      </w:pPr>
      <w:r>
        <w:t xml:space="preserve">Bangkok's status as Thailand's economic heartland creates unprecedented demand for precision language services. With over 18,000 foreign businesses operating in the metropolitan area and tourism revenues exceeding $45 billion annually, the need for accurate Translator Interpreter services has become mission-critical. Our data reveals that 73% of multinational corporations entering Bangkok prioritize certified Translator Interpreter availability as a key factor in their market entry strategy. The city's unique linguistic environment—where Thai is the primary language but English serves as the business lingua franca, with significant German, Japanese, Chinese, Korean and French-speaking communities—demands specialized bilingual expertise beyond basic translation.</w:t>
      </w:r>
    </w:p>
    <w:bookmarkStart w:id="21" w:name="key-demand-drivers-in-thailand-bangkok"/>
    <w:p>
      <w:pPr>
        <w:pStyle w:val="Heading3"/>
      </w:pPr>
      <w:r>
        <w:t xml:space="preserve">Key Demand Drivers in Thailand Bangkok</w:t>
      </w:r>
    </w:p>
    <w:p>
      <w:pPr>
        <w:numPr>
          <w:ilvl w:val="0"/>
          <w:numId w:val="1001"/>
        </w:numPr>
        <w:pStyle w:val="Compact"/>
      </w:pPr>
      <w:r>
        <w:rPr>
          <w:bCs/>
          <w:b/>
        </w:rPr>
        <w:t xml:space="preserve">Business Expansion:</w:t>
      </w:r>
      <w:r>
        <w:t xml:space="preserve"> </w:t>
      </w:r>
      <w:r>
        <w:t xml:space="preserve">68% of new foreign investments in Bangkok require on-site Translator Interpreter support during contract negotiations and facility setup</w:t>
      </w:r>
    </w:p>
    <w:p>
      <w:pPr>
        <w:numPr>
          <w:ilvl w:val="0"/>
          <w:numId w:val="1001"/>
        </w:numPr>
        <w:pStyle w:val="Compact"/>
      </w:pPr>
      <w:r>
        <w:rPr>
          <w:bCs/>
          <w:b/>
        </w:rPr>
        <w:t xml:space="preserve">Tourism Sector Growth:</w:t>
      </w:r>
      <w:r>
        <w:t xml:space="preserve"> </w:t>
      </w:r>
      <w:r>
        <w:t xml:space="preserve">Post-pandemic tourism recovery has increased need for multilingual services across luxury resorts, cruise terminals, and cultural sites</w:t>
      </w:r>
    </w:p>
    <w:p>
      <w:pPr>
        <w:numPr>
          <w:ilvl w:val="0"/>
          <w:numId w:val="1001"/>
        </w:numPr>
        <w:pStyle w:val="Compact"/>
      </w:pPr>
      <w:r>
        <w:rPr>
          <w:bCs/>
          <w:b/>
        </w:rPr>
        <w:t xml:space="preserve">Diplomatic Activity:</w:t>
      </w:r>
      <w:r>
        <w:t xml:space="preserve"> </w:t>
      </w:r>
      <w:r>
        <w:t xml:space="preserve">Bangkok hosts 82 embassies and 15 international organizations requiring high-stakes diplomatic Translator Interpreter services</w:t>
      </w:r>
    </w:p>
    <w:p>
      <w:pPr>
        <w:numPr>
          <w:ilvl w:val="0"/>
          <w:numId w:val="1001"/>
        </w:numPr>
        <w:pStyle w:val="Compact"/>
      </w:pPr>
      <w:r>
        <w:rPr>
          <w:bCs/>
          <w:b/>
        </w:rPr>
        <w:t xml:space="preserve">Healthcare Expansion:</w:t>
      </w:r>
      <w:r>
        <w:t xml:space="preserve"> </w:t>
      </w:r>
      <w:r>
        <w:t xml:space="preserve">Major hospitals like Bumrungrad International now require certified medical Translator Interpreter for 42% of their international patient consultations</w:t>
      </w:r>
    </w:p>
    <w:bookmarkEnd w:id="21"/>
    <w:bookmarkEnd w:id="22"/>
    <w:bookmarkStart w:id="23" w:name="Xf3083b0e51383fc057645594f93d1ace8cdcbc5"/>
    <w:p>
      <w:pPr>
        <w:pStyle w:val="Heading2"/>
      </w:pPr>
      <w:r>
        <w:t xml:space="preserve">Sales Performance: Q3 2023 Bangkok Market Metrics</w:t>
      </w:r>
    </w:p>
    <w:p>
      <w:pPr>
        <w:pStyle w:val="FirstParagraph"/>
      </w:pPr>
      <w:r>
        <w:t xml:space="preserve">The Thailand Bangkok office reported exceptional growth in Translator Interpreter service sales, achieving $1.87M in revenue—surpassing Q3 targets by 19%. Key highlights include:</w:t>
      </w:r>
    </w:p>
    <w:p>
      <w:pPr>
        <w:pStyle w:val="BodyText"/>
      </w:pPr>
      <w:r>
        <w:t xml:space="preserve">Service Type</w:t>
      </w:r>
    </w:p>
    <w:p>
      <w:pPr>
        <w:pStyle w:val="BodyText"/>
      </w:pPr>
      <w:r>
        <w:t xml:space="preserve">Revenue (THB)</w:t>
      </w:r>
    </w:p>
    <w:p>
      <w:pPr>
        <w:pStyle w:val="BodyText"/>
      </w:pPr>
      <w:r>
        <w:t xml:space="preserve">YoY Growth</w:t>
      </w:r>
    </w:p>
    <w:p>
      <w:pPr>
        <w:pStyle w:val="BodyText"/>
      </w:pPr>
      <w:r>
        <w:t xml:space="preserve">Top Demand Sectors</w:t>
      </w:r>
    </w:p>
    <w:p>
      <w:pPr>
        <w:pStyle w:val="BodyText"/>
      </w:pPr>
      <w:r>
        <w:t xml:space="preserve">On-site Conference Interpreter</w:t>
      </w:r>
    </w:p>
    <w:p>
      <w:pPr>
        <w:pStyle w:val="BodyText"/>
      </w:pPr>
      <w:r>
        <w:t xml:space="preserve">625,000</w:t>
      </w:r>
    </w:p>
    <w:p>
      <w:pPr>
        <w:pStyle w:val="BodyText"/>
      </w:pPr>
      <w:r>
        <w:t xml:space="preserve">+41%</w:t>
      </w:r>
    </w:p>
    <w:p>
      <w:pPr>
        <w:pStyle w:val="BodyText"/>
      </w:pPr>
      <w:r>
        <w:t xml:space="preserve">Multinational Corporations, Trade Shows</w:t>
      </w:r>
    </w:p>
    <w:p>
      <w:pPr>
        <w:pStyle w:val="BodyText"/>
      </w:pPr>
      <w:r>
        <w:t xml:space="preserve">Medical Translator Services</w:t>
      </w:r>
    </w:p>
    <w:p>
      <w:pPr>
        <w:pStyle w:val="BodyText"/>
      </w:pPr>
      <w:r>
        <w:t xml:space="preserve">389,000</w:t>
      </w:r>
    </w:p>
    <w:p>
      <w:pPr>
        <w:pStyle w:val="BodyText"/>
      </w:pPr>
      <w:r>
        <w:t xml:space="preserve">+53%</w:t>
      </w:r>
    </w:p>
    <w:p>
      <w:pPr>
        <w:pStyle w:val="BodyText"/>
      </w:pPr>
      <w:r>
        <w:t xml:space="preserve">Diplomatic Translation</w:t>
      </w:r>
    </w:p>
    <w:p>
      <w:pPr>
        <w:pStyle w:val="BodyText"/>
      </w:pPr>
      <w:r>
        <w:t xml:space="preserve">&lt;</w:t>
      </w:r>
    </w:p>
    <w:p>
      <w:pPr>
        <w:pStyle w:val="BodyText"/>
      </w:pPr>
      <w:r>
        <w:t xml:space="preserve">217,000</w:t>
      </w:r>
    </w:p>
    <w:p>
      <w:pPr>
        <w:pStyle w:val="BodyText"/>
      </w:pPr>
      <w:r>
        <w:t xml:space="preserve">+28%</w:t>
      </w:r>
    </w:p>
    <w:p>
      <w:pPr>
        <w:pStyle w:val="BodyText"/>
      </w:pPr>
      <w:r>
        <w:t xml:space="preserve">Tourism &amp; Hospitality Support</w:t>
      </w:r>
    </w:p>
    <w:p>
      <w:pPr>
        <w:pStyle w:val="BodyText"/>
      </w:pPr>
      <w:r>
        <w:t xml:space="preserve">439,000</w:t>
      </w:r>
    </w:p>
    <w:p>
      <w:pPr>
        <w:pStyle w:val="BodyText"/>
      </w:pPr>
      <w:r>
        <w:t xml:space="preserve">+61%</w:t>
      </w:r>
    </w:p>
    <w:p>
      <w:pPr>
        <w:pStyle w:val="BodyText"/>
      </w:pPr>
      <w:r>
        <w:t xml:space="preserve">Legal Document Translation</w:t>
      </w:r>
    </w:p>
    <w:p>
      <w:pPr>
        <w:pStyle w:val="BodyText"/>
      </w:pPr>
      <w:r>
        <w:t xml:space="preserve">&lt;</w:t>
      </w:r>
    </w:p>
    <w:p>
      <w:pPr>
        <w:pStyle w:val="BodyText"/>
      </w:pPr>
      <w:r>
        <w:t xml:space="preserve">205,000</w:t>
      </w:r>
    </w:p>
    <w:p>
      <w:pPr>
        <w:pStyle w:val="BodyText"/>
      </w:pPr>
      <w:r>
        <w:t xml:space="preserve">+34%</w:t>
      </w:r>
    </w:p>
    <w:bookmarkEnd w:id="23"/>
    <w:bookmarkStart w:id="24" w:name="Xfd5c0e2b058b066cf49cd574c5f0786578dd4c5"/>
    <w:p>
      <w:pPr>
        <w:pStyle w:val="Heading2"/>
      </w:pPr>
      <w:r>
        <w:t xml:space="preserve">Customer Success Story: Thai-Italian Medical Partnership</w:t>
      </w:r>
    </w:p>
    <w:p>
      <w:pPr>
        <w:pStyle w:val="FirstParagraph"/>
      </w:pPr>
      <w:r>
        <w:t xml:space="preserve">A prime example of Translator Interpreter value in Thailand Bangkok involved a pharmaceutical partnership between Milan-based PharmaTech and Bangkok's King Chulalongkorn Hospital. Our certified medical Translator Interpreter facilitated seamless negotiations across 3 language barriers (Italian, English, Thai), enabling the $8.2M contract to be finalized 17 days ahead of schedule. The translator's specialized knowledge of medical terminology prevented critical misunderstandings during clinical trial documentation—a scenario where standard translation would have caused project delays exceeding $250k in potential revenue loss.</w:t>
      </w:r>
    </w:p>
    <w:bookmarkEnd w:id="24"/>
    <w:bookmarkStart w:id="25" w:name="challenges-and-strategic-response"/>
    <w:p>
      <w:pPr>
        <w:pStyle w:val="Heading2"/>
      </w:pPr>
      <w:r>
        <w:t xml:space="preserve">Challenges and Strategic Response</w:t>
      </w:r>
    </w:p>
    <w:p>
      <w:pPr>
        <w:pStyle w:val="FirstParagraph"/>
      </w:pPr>
      <w:r>
        <w:t xml:space="preserve">Despite strong growth, the Thailand Bangkok market presents unique challenges for Translator Interpreter service providers. The most significant hurdle identified was the scarcity of certified professionals fluent in both Thai dialects and emerging business languages like Korean (required by 31% of new Korean manufacturing investments in Eastern Thailand). To address this, our Bangkok office launched a specialized training initiative with Chulalongkorn University's Language Institute, producing 42 new certified Translator Interpreters specializing in ASEAN business languages within Q3 2023.</w:t>
      </w:r>
    </w:p>
    <w:bookmarkEnd w:id="25"/>
    <w:bookmarkStart w:id="26" w:name="X350e7008168eba714e62029a03532b0aae60b28"/>
    <w:p>
      <w:pPr>
        <w:pStyle w:val="Heading2"/>
      </w:pPr>
      <w:r>
        <w:t xml:space="preserve">Future Outlook: Strategic Investment Priorities</w:t>
      </w:r>
    </w:p>
    <w:p>
      <w:pPr>
        <w:pStyle w:val="FirstParagraph"/>
      </w:pPr>
      <w:r>
        <w:t xml:space="preserve">Based on current market trajectory, we project a 45% compound annual growth rate for Translator Interpreter services in Thailand Bangkok through 2026. To capture this opportunity, the following strategic priorities will be implemented:</w:t>
      </w:r>
    </w:p>
    <w:p>
      <w:pPr>
        <w:numPr>
          <w:ilvl w:val="0"/>
          <w:numId w:val="1002"/>
        </w:numPr>
        <w:pStyle w:val="Compact"/>
      </w:pPr>
      <w:r>
        <w:rPr>
          <w:bCs/>
          <w:b/>
        </w:rPr>
        <w:t xml:space="preserve">AI-Enhanced Translation Platform:</w:t>
      </w:r>
      <w:r>
        <w:t xml:space="preserve"> </w:t>
      </w:r>
      <w:r>
        <w:t xml:space="preserve">Integrating neural machine translation with human Translator Interpreter verification to reduce turnaround time by 35% for high-volume clients</w:t>
      </w:r>
    </w:p>
    <w:p>
      <w:pPr>
        <w:numPr>
          <w:ilvl w:val="0"/>
          <w:numId w:val="1002"/>
        </w:numPr>
        <w:pStyle w:val="Compact"/>
      </w:pPr>
      <w:r>
        <w:rPr>
          <w:bCs/>
          <w:b/>
        </w:rPr>
        <w:t xml:space="preserve">Dialect Specialization Program:</w:t>
      </w:r>
      <w:r>
        <w:t xml:space="preserve"> </w:t>
      </w:r>
      <w:r>
        <w:t xml:space="preserve">Developing certified expertise in Northern Thai dialects (for tourism expansion) and Isan regional variants (for agricultural partnerships)</w:t>
      </w:r>
    </w:p>
    <w:bookmarkEnd w:id="26"/>
    <w:bookmarkStart w:id="27" w:name="X602fae3726a382b3fcf828f57bd5de64b6571ba"/>
    <w:p>
      <w:pPr>
        <w:pStyle w:val="Heading2"/>
      </w:pPr>
      <w:r>
        <w:t xml:space="preserve">Conclusion: The Indispensable Role of Translator Interpreter Services</w:t>
      </w:r>
    </w:p>
    <w:p>
      <w:pPr>
        <w:pStyle w:val="FirstParagraph"/>
      </w:pPr>
      <w:r>
        <w:t xml:space="preserve">This Sales Report unequivocally demonstrates that in the Thailand Bangkok business environment, professional Translator Interpreter services have evolved from a supplementary service to a strategic revenue driver. As global enterprises continue to expand into Thailand's $500 billion economy, the precision and cultural nuance provided by certified Translator Interpreters directly impact contract success rates and operational continuity. Our data shows that companies utilizing our high-certification-level Translator Interpreter solutions achieve 31% higher client retention rates in Bangkok operations compared to those using standard translation services.</w:t>
      </w:r>
    </w:p>
    <w:p>
      <w:pPr>
        <w:pStyle w:val="BodyText"/>
      </w:pPr>
      <w:r>
        <w:t xml:space="preserve">For investors, this represents a compelling opportunity: the Thailand Bangkok market for premium Translator Interpreter services is currently undersupplied relative to demand. We strongly recommend prioritizing this vertical within our Southeast Asian expansion strategy. The future belongs not just to language service providers, but to those who understand that in Thailand Bangkok's complex business ecosystem, every word carries commercial weight—making certified Translator Interpreter expertise an investment with quantifiable returns.</w:t>
      </w:r>
    </w:p>
    <w:p>
      <w:pPr>
        <w:pStyle w:val="BodyText"/>
      </w:pPr>
      <w:r>
        <w:t xml:space="preserve">As the economic pulse of Thailand continues beating strongest in its capital city, the demand for accurate and culturally intelligent Translator Interpreter services will only intensify. This Sales Report confirms that we are strategically positioned to lead this critical market segment through our Bangkok headquarters, delivering exceptional value where language expertise meets commercial success.</w:t>
      </w:r>
    </w:p>
    <w:p>
      <w:pPr>
        <w:pStyle w:val="BodyText"/>
      </w:pPr>
      <w:r>
        <w:rPr>
          <w:iCs/>
          <w:i/>
        </w:rPr>
        <w:t xml:space="preserve">Prepared by Global Language Solutions | Bangkok Office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Thailand Bangkok</dc:title>
  <dc:creator/>
  <dc:language>en</dc:language>
  <cp:keywords/>
  <dcterms:created xsi:type="dcterms:W3CDTF">2026-07-23T09:44:17Z</dcterms:created>
  <dcterms:modified xsi:type="dcterms:W3CDTF">2026-07-23T09:44:17Z</dcterms:modified>
</cp:coreProperties>
</file>

<file path=docProps/custom.xml><?xml version="1.0" encoding="utf-8"?>
<Properties xmlns="http://schemas.openxmlformats.org/officeDocument/2006/custom-properties" xmlns:vt="http://schemas.openxmlformats.org/officeDocument/2006/docPropsVTypes"/>
</file>