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8" w:name="X3a03f03cf2996ce25dd4c3b092e787a82d9c814"/>
    <w:p>
      <w:pPr>
        <w:pStyle w:val="Heading1"/>
      </w:pPr>
      <w:r>
        <w:t xml:space="preserve">Comprehensive Sales Report: Translator Interpreter Services in United States Chicago Market (Q3 2023)</w:t>
      </w:r>
    </w:p>
    <w:bookmarkStart w:id="20" w:name="executive-summary"/>
    <w:p>
      <w:pPr>
        <w:pStyle w:val="Heading2"/>
      </w:pPr>
      <w:r>
        <w:t xml:space="preserve">Executive Summary</w:t>
      </w:r>
    </w:p>
    <w:p>
      <w:pPr>
        <w:pStyle w:val="FirstParagraph"/>
      </w:pPr>
      <w:r>
        <w:t xml:space="preserve">This sales report details the performance of our Translator Interpreter services within the dynamic metropolitan landscape of Chicago, Illinois – a pivotal hub for multicultural engagement in the United States. Over the past fiscal quarter, our Chicago-based operations achieved remarkable growth trajectory, reflecting unprecedented demand for professional translation and interpretation solutions across diverse sectors. With Chicago serving as a microcosm of America's linguistic diversity – home to over 150 languages spoken by residents – our Translator Interpreter services have become indispensable to businesses navigating this complex environment. This report outlines key sales metrics, market insights, strategic initiatives, and future outlook for the United States Chicago market.</w:t>
      </w:r>
    </w:p>
    <w:bookmarkEnd w:id="20"/>
    <w:bookmarkStart w:id="21" w:name="X82b9a32a1dc1b2aaf383b6a040da5fc0f9b1d65"/>
    <w:p>
      <w:pPr>
        <w:pStyle w:val="Heading2"/>
      </w:pPr>
      <w:r>
        <w:t xml:space="preserve">Market Context: Why Chicago Demands Premium Translator Interpreter Services</w:t>
      </w:r>
    </w:p>
    <w:p>
      <w:pPr>
        <w:pStyle w:val="FirstParagraph"/>
      </w:pPr>
      <w:r>
        <w:t xml:space="preserve">Chicago's status as one of America's most linguistically diverse cities fundamentally shapes the demand for our Translator Interpreter services. As the third-largest U.S. city, it hosts 43% of its population speaking a language other than English at home (U.S. Census Bureau, 2022). This demographic reality creates urgent needs across healthcare, legal systems, government agencies, and corporate sectors where precise communication is legally and ethically imperative. The United States Chicago market has become a critical battleground for translation providers competing to serve this multilingual ecosystem. Our data reveals that 68% of surveyed Chicago businesses now require professional Translator Interpreter services as part of standard operational protocols – a 37% increase from Q3 2022.</w:t>
      </w:r>
    </w:p>
    <w:bookmarkEnd w:id="21"/>
    <w:bookmarkStart w:id="22" w:name="q3-sales-performance-highlights"/>
    <w:p>
      <w:pPr>
        <w:pStyle w:val="Heading2"/>
      </w:pPr>
      <w:r>
        <w:t xml:space="preserve">Q3 Sales Performance Highlights</w:t>
      </w:r>
    </w:p>
    <w:p>
      <w:pPr>
        <w:pStyle w:val="FirstParagraph"/>
      </w:pPr>
      <w:r>
        <w:t xml:space="preserve">Our Chicago operations generated $1.85 million in revenue during Q3 2023, representing a 41.7% year-over-year growth and exceeding our quarterly target by 19%. This exceptional performance stems from three strategic initiatives:</w:t>
      </w:r>
    </w:p>
    <w:p>
      <w:pPr>
        <w:numPr>
          <w:ilvl w:val="0"/>
          <w:numId w:val="1001"/>
        </w:numPr>
        <w:pStyle w:val="Compact"/>
      </w:pPr>
      <w:r>
        <w:rPr>
          <w:bCs/>
          <w:b/>
        </w:rPr>
        <w:t xml:space="preserve">Healthcare Expansion:</w:t>
      </w:r>
      <w:r>
        <w:t xml:space="preserve"> </w:t>
      </w:r>
      <w:r>
        <w:t xml:space="preserve">Secured contracts with Northwestern Medicine and Rush University Medical Center for on-site and telephonic interpretation services. This vertical contributed $620,000 in revenue (34% of total) as hospitals comply with federal language access requirements.</w:t>
      </w:r>
    </w:p>
    <w:p>
      <w:pPr>
        <w:numPr>
          <w:ilvl w:val="0"/>
          <w:numId w:val="1001"/>
        </w:numPr>
        <w:pStyle w:val="Compact"/>
      </w:pPr>
      <w:r>
        <w:rPr>
          <w:bCs/>
          <w:b/>
        </w:rPr>
        <w:t xml:space="preserve">Government Partnerships:</w:t>
      </w:r>
      <w:r>
        <w:t xml:space="preserve"> </w:t>
      </w:r>
      <w:r>
        <w:t xml:space="preserve">Won a multi-year state contract with the Illinois Department of Human Services for translation of social services materials into 15 high-demand languages. This $450,000 deal marks our largest single government account in Chicago history.</w:t>
      </w:r>
    </w:p>
    <w:p>
      <w:pPr>
        <w:numPr>
          <w:ilvl w:val="0"/>
          <w:numId w:val="1001"/>
        </w:numPr>
        <w:pStyle w:val="Compact"/>
      </w:pPr>
      <w:r>
        <w:rPr>
          <w:bCs/>
          <w:b/>
        </w:rPr>
        <w:t xml:space="preserve">Cross-Cultural Corporate Solutions:</w:t>
      </w:r>
      <w:r>
        <w:t xml:space="preserve"> </w:t>
      </w:r>
      <w:r>
        <w:t xml:space="preserve">Served 23 major corporations including United Airlines, Caterpillar, and JPMorgan Chase for international business negotiations and employee training materials. These accounts generated $585,000 in revenue (32% of total).</w:t>
      </w:r>
    </w:p>
    <w:bookmarkEnd w:id="22"/>
    <w:bookmarkStart w:id="23" w:name="X29785c801b0407e2248ee0e0741588da96e8f55"/>
    <w:p>
      <w:pPr>
        <w:pStyle w:val="Heading2"/>
      </w:pPr>
      <w:r>
        <w:t xml:space="preserve">Key Sales Metrics: Chicago vs. National Average</w:t>
      </w:r>
    </w:p>
    <w:p>
      <w:pPr>
        <w:pStyle w:val="FirstParagraph"/>
      </w:pPr>
      <w:r>
        <w:t xml:space="preserve">Our United States Chicago market consistently outperforms national benchmarks by 18-27% across all service categories:</w:t>
      </w:r>
    </w:p>
    <w:p>
      <w:pPr>
        <w:pStyle w:val="BodyText"/>
      </w:pPr>
      <w:r>
        <w:t xml:space="preserve">Service Metric</w:t>
      </w:r>
    </w:p>
    <w:p>
      <w:pPr>
        <w:pStyle w:val="BodyText"/>
      </w:pPr>
      <w:r>
        <w:t xml:space="preserve">Chicago Performance (Q3)</w:t>
      </w:r>
    </w:p>
    <w:p>
      <w:pPr>
        <w:pStyle w:val="BodyText"/>
      </w:pPr>
      <w:r>
        <w:t xml:space="preserve">National Average (Q3)</w:t>
      </w:r>
    </w:p>
    <w:p>
      <w:pPr>
        <w:pStyle w:val="BodyText"/>
      </w:pPr>
      <w:r>
        <w:t xml:space="preserve">Difference</w:t>
      </w:r>
    </w:p>
    <w:p>
      <w:pPr>
        <w:pStyle w:val="BodyText"/>
      </w:pPr>
      <w:r>
        <w:t xml:space="preserve">Average Deal Size</w:t>
      </w:r>
    </w:p>
    <w:p>
      <w:pPr>
        <w:pStyle w:val="BodyText"/>
      </w:pPr>
      <w:r>
        <w:t xml:space="preserve">$42,150</w:t>
      </w:r>
    </w:p>
    <w:p>
      <w:pPr>
        <w:pStyle w:val="BodyText"/>
      </w:pPr>
      <w:r>
        <w:t xml:space="preserve">$36,800</w:t>
      </w:r>
    </w:p>
    <w:p>
      <w:pPr>
        <w:pStyle w:val="BodyText"/>
      </w:pPr>
      <w:r>
        <w:t xml:space="preserve">+14.5%</w:t>
      </w:r>
    </w:p>
    <w:p>
      <w:pPr>
        <w:pStyle w:val="BodyText"/>
      </w:pPr>
      <w:r>
        <w:t xml:space="preserve">Client Retention Rate</w:t>
      </w:r>
    </w:p>
    <w:p>
      <w:pPr>
        <w:pStyle w:val="BodyText"/>
      </w:pPr>
      <w:r>
        <w:t xml:space="preserve">92%</w:t>
      </w:r>
    </w:p>
    <w:p>
      <w:pPr>
        <w:pStyle w:val="BodyText"/>
      </w:pPr>
      <w:r>
        <w:t xml:space="preserve">84%</w:t>
      </w:r>
    </w:p>
    <w:p>
      <w:pPr>
        <w:pStyle w:val="BodyText"/>
      </w:pPr>
      <w:r>
        <w:t xml:space="preserve">+8.0%</w:t>
      </w:r>
    </w:p>
    <w:p>
      <w:pPr>
        <w:pStyle w:val="BodyText"/>
      </w:pPr>
      <w:r>
        <w:t xml:space="preserve">Language Demand (Top 5)</w:t>
      </w:r>
    </w:p>
    <w:p>
      <w:pPr>
        <w:pStyle w:val="BodyText"/>
      </w:pPr>
      <w:r>
        <w:t xml:space="preserve">Spanish, Polish, Arabic, Haitian Creole, Korean</w:t>
      </w:r>
    </w:p>
    <w:p>
      <w:pPr>
        <w:pStyle w:val="BodyText"/>
      </w:pPr>
      <w:r>
        <w:t xml:space="preserve">Spanish, French, German, Italian, Mandarin</w:t>
      </w:r>
    </w:p>
    <w:p>
      <w:pPr>
        <w:pStyle w:val="BodyText"/>
      </w:pPr>
      <w:r>
        <w:t xml:space="preserve">-</w:t>
      </w:r>
    </w:p>
    <w:p>
      <w:pPr>
        <w:pStyle w:val="BodyText"/>
      </w:pPr>
      <w:r>
        <w:t xml:space="preserve">New Client Acquisition Rate</w:t>
      </w:r>
    </w:p>
    <w:p>
      <w:pPr>
        <w:pStyle w:val="BodyText"/>
      </w:pPr>
      <w:r>
        <w:t xml:space="preserve">28% MoM</w:t>
      </w:r>
    </w:p>
    <w:p>
      <w:pPr>
        <w:pStyle w:val="BodyText"/>
      </w:pPr>
      <w:r>
        <w:t xml:space="preserve">19% MoM</w:t>
      </w:r>
    </w:p>
    <w:p>
      <w:pPr>
        <w:pStyle w:val="BodyText"/>
      </w:pPr>
      <w:r>
        <w:t xml:space="preserve">+9%</w:t>
      </w:r>
    </w:p>
    <w:bookmarkEnd w:id="23"/>
    <w:bookmarkStart w:id="24" w:name="X42a090070c76ec28f39ed7d353dd9c218c3fe68"/>
    <w:p>
      <w:pPr>
        <w:pStyle w:val="Heading2"/>
      </w:pPr>
      <w:r>
        <w:t xml:space="preserve">Market Challenges and Strategic Solutions in United States Chicago Context</w:t>
      </w:r>
    </w:p>
    <w:p>
      <w:pPr>
        <w:pStyle w:val="FirstParagraph"/>
      </w:pPr>
      <w:r>
        <w:t xml:space="preserve">The unique challenges of operating a Translator Interpreter service in Chicago require specialized solutions. Key obstacles include:</w:t>
      </w:r>
    </w:p>
    <w:p>
      <w:pPr>
        <w:numPr>
          <w:ilvl w:val="0"/>
          <w:numId w:val="1002"/>
        </w:numPr>
        <w:pStyle w:val="Compact"/>
      </w:pPr>
      <w:r>
        <w:rPr>
          <w:bCs/>
          <w:b/>
        </w:rPr>
        <w:t xml:space="preserve">Certification Requirements:</w:t>
      </w:r>
      <w:r>
        <w:t xml:space="preserve"> </w:t>
      </w:r>
      <w:r>
        <w:t xml:space="preserve">Illinois mandates certified interpreters for court proceedings. We addressed this by hiring 18 additional certified Spanish and Arabic interpreters, reducing client compliance risks by 63%.</w:t>
      </w:r>
    </w:p>
    <w:p>
      <w:pPr>
        <w:numPr>
          <w:ilvl w:val="0"/>
          <w:numId w:val="1002"/>
        </w:numPr>
        <w:pStyle w:val="Compact"/>
      </w:pPr>
      <w:r>
        <w:rPr>
          <w:bCs/>
          <w:b/>
        </w:rPr>
        <w:t xml:space="preserve">Emergency Response Demand:</w:t>
      </w:r>
      <w:r>
        <w:t xml:space="preserve"> </w:t>
      </w:r>
      <w:r>
        <w:t xml:space="preserve">Chicago's emergency services require immediate interpretation during crises. Our mobile app "Chicago Connect" now offers 24/7 access to interpreters for first responders, generating $120,000 in new revenue streams.</w:t>
      </w:r>
    </w:p>
    <w:p>
      <w:pPr>
        <w:numPr>
          <w:ilvl w:val="0"/>
          <w:numId w:val="1002"/>
        </w:numPr>
        <w:pStyle w:val="Compact"/>
      </w:pPr>
      <w:r>
        <w:rPr>
          <w:bCs/>
          <w:b/>
        </w:rPr>
        <w:t xml:space="preserve">Cultural Nuance Complexity:</w:t>
      </w:r>
      <w:r>
        <w:t xml:space="preserve"> </w:t>
      </w:r>
      <w:r>
        <w:t xml:space="preserve">Business negotiations between U.S. firms and international partners often require cultural brokers. Our new "Chicago Cultural Navigator" service (combining translation with cultural consultancy) achieved 95% client satisfaction rate in pilot programs.</w:t>
      </w:r>
    </w:p>
    <w:bookmarkEnd w:id="24"/>
    <w:bookmarkStart w:id="25" w:name="Xdfe6b34cb8d9457877979c5d1d923b4c55fa8e8"/>
    <w:p>
      <w:pPr>
        <w:pStyle w:val="Heading2"/>
      </w:pPr>
      <w:r>
        <w:t xml:space="preserve">Client Success Story: Chicago Public Schools</w:t>
      </w:r>
    </w:p>
    <w:p>
      <w:pPr>
        <w:pStyle w:val="FirstParagraph"/>
      </w:pPr>
      <w:r>
        <w:t xml:space="preserve">A standout success occurred with our partnership with Chicago Public Schools (CPS), the nation's third-largest school district. Facing challenges in parent-teacher communication across 135 languages, CPS implemented our Translator Interpreter platform for all school communications. Within six months:</w:t>
      </w:r>
    </w:p>
    <w:p>
      <w:pPr>
        <w:numPr>
          <w:ilvl w:val="0"/>
          <w:numId w:val="1003"/>
        </w:numPr>
        <w:pStyle w:val="Compact"/>
      </w:pPr>
      <w:r>
        <w:t xml:space="preserve">Parent engagement increased by 76%</w:t>
      </w:r>
    </w:p>
    <w:p>
      <w:pPr>
        <w:numPr>
          <w:ilvl w:val="0"/>
          <w:numId w:val="1003"/>
        </w:numPr>
        <w:pStyle w:val="Compact"/>
      </w:pPr>
      <w:r>
        <w:t xml:space="preserve">Student absenteeism decreased by 22% due to improved communication</w:t>
      </w:r>
    </w:p>
    <w:p>
      <w:pPr>
        <w:numPr>
          <w:ilvl w:val="0"/>
          <w:numId w:val="1003"/>
        </w:numPr>
        <w:pStyle w:val="Compact"/>
      </w:pPr>
      <w:r>
        <w:t xml:space="preserve">CPS became a reference client for our government sector marketing</w:t>
      </w:r>
    </w:p>
    <w:p>
      <w:pPr>
        <w:pStyle w:val="FirstParagraph"/>
      </w:pPr>
      <w:r>
        <w:t xml:space="preserve">This $310,000 multi-year contract exemplifies how professional Translator Interpreter services drive tangible community impact in the United States Chicago landscape.</w:t>
      </w:r>
    </w:p>
    <w:bookmarkEnd w:id="25"/>
    <w:bookmarkStart w:id="26" w:name="X7cd7f64748fdbd376292efd4a28922f156d1d64"/>
    <w:p>
      <w:pPr>
        <w:pStyle w:val="Heading2"/>
      </w:pPr>
      <w:r>
        <w:t xml:space="preserve">Future Outlook: Strategic Growth Initiatives for United States Chicago Market</w:t>
      </w:r>
    </w:p>
    <w:p>
      <w:pPr>
        <w:pStyle w:val="FirstParagraph"/>
      </w:pPr>
      <w:r>
        <w:t xml:space="preserve">Based on Q3 performance and market analysis, we are implementing three forward-looking initiatives specifically for the Chicago market:</w:t>
      </w:r>
    </w:p>
    <w:p>
      <w:pPr>
        <w:numPr>
          <w:ilvl w:val="0"/>
          <w:numId w:val="1004"/>
        </w:numPr>
        <w:pStyle w:val="Compact"/>
      </w:pPr>
      <w:r>
        <w:rPr>
          <w:bCs/>
          <w:b/>
        </w:rPr>
        <w:t xml:space="preserve">AI-Powered Language Hub:</w:t>
      </w:r>
      <w:r>
        <w:t xml:space="preserve"> </w:t>
      </w:r>
      <w:r>
        <w:t xml:space="preserve">Launching a localized AI translation tool trained on Chicago's unique linguistic patterns by Q1 2024. This will support our human Translator Interpreter services with 85% accuracy for common community phrases.</w:t>
      </w:r>
    </w:p>
    <w:p>
      <w:pPr>
        <w:numPr>
          <w:ilvl w:val="0"/>
          <w:numId w:val="1004"/>
        </w:numPr>
        <w:pStyle w:val="Compact"/>
      </w:pPr>
      <w:r>
        <w:rPr>
          <w:bCs/>
          <w:b/>
        </w:rPr>
        <w:t xml:space="preserve">Community Partnership Program:</w:t>
      </w:r>
      <w:r>
        <w:t xml:space="preserve"> </w:t>
      </w:r>
      <w:r>
        <w:t xml:space="preserve">Establishing free translation clinics at Chicago Public Library branches to build trust and identify new business opportunities in underserved neighborhoods.</w:t>
      </w:r>
    </w:p>
    <w:p>
      <w:pPr>
        <w:numPr>
          <w:ilvl w:val="0"/>
          <w:numId w:val="1004"/>
        </w:numPr>
        <w:pStyle w:val="Compact"/>
      </w:pPr>
      <w:r>
        <w:rPr>
          <w:bCs/>
          <w:b/>
        </w:rPr>
        <w:t xml:space="preserve">Multilingual Talent Pipeline:</w:t>
      </w:r>
      <w:r>
        <w:t xml:space="preserve"> </w:t>
      </w:r>
      <w:r>
        <w:t xml:space="preserve">Partnering with DePaul University's School of Languages to create a specialized Translator Interpreter certification program, ensuring Chicago's future workforce meets industry standards.</w:t>
      </w:r>
    </w:p>
    <w:bookmarkEnd w:id="26"/>
    <w:bookmarkStart w:id="27" w:name="conclusion"/>
    <w:p>
      <w:pPr>
        <w:pStyle w:val="Heading2"/>
      </w:pPr>
      <w:r>
        <w:t xml:space="preserve">Conclusion</w:t>
      </w:r>
    </w:p>
    <w:p>
      <w:pPr>
        <w:pStyle w:val="FirstParagraph"/>
      </w:pPr>
      <w:r>
        <w:t xml:space="preserve">The United States Chicago market has cemented its position as the most dynamic and profitable segment for our Translator Interpreter services nationwide. Our Q3 performance ($1.85M revenue, 41.7% YoY growth) validates that Chicago's linguistic complexity isn't just a challenge – it's a strategic advantage we've successfully harnessed through specialized solutions tailored to this market's unique needs. As the United States' most multicultural city continues to expand its global business footprint, our Translator Interpreter services remain the critical bridge connecting diverse communities and enterprises. We project 35% continued growth for Chicago operations in Q4 2023, driven by our community-focused strategy and deepening partnerships across healthcare, government, and corporate sectors. This sales report affirms that in the United States Chicago context, professional language services are no longer optional – they're the foundation of successful engagement.</w:t>
      </w:r>
    </w:p>
    <w:p>
      <w:pPr>
        <w:pStyle w:val="BodyText"/>
      </w:pPr>
      <w:r>
        <w:rPr>
          <w:bCs/>
          <w:b/>
        </w:rPr>
        <w:t xml:space="preserve">Prepared By:</w:t>
      </w:r>
      <w:r>
        <w:t xml:space="preserve"> </w:t>
      </w:r>
      <w:r>
        <w:t xml:space="preserve">Global Language Solutions Sales Intelligence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 United States Chicago Market</dc:title>
  <dc:creator/>
  <dc:language>en</dc:language>
  <cp:keywords/>
  <dcterms:created xsi:type="dcterms:W3CDTF">2026-07-21T08:34:21Z</dcterms:created>
  <dcterms:modified xsi:type="dcterms:W3CDTF">2026-07-21T08:34:21Z</dcterms:modified>
</cp:coreProperties>
</file>

<file path=docProps/custom.xml><?xml version="1.0" encoding="utf-8"?>
<Properties xmlns="http://schemas.openxmlformats.org/officeDocument/2006/custom-properties" xmlns:vt="http://schemas.openxmlformats.org/officeDocument/2006/docPropsVTypes"/>
</file>