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7a90abb38b5c9575a68043721c69102b9010bf3"/>
    <w:p>
      <w:pPr>
        <w:pStyle w:val="Heading1"/>
      </w:pPr>
      <w:r>
        <w:t xml:space="preserve">Q3 2023 Sales Report: Comprehensive Analysis of Translator Interpreter Demand and Revenue Growth in Vietnam Ho Chi Minh City</w:t>
      </w:r>
    </w:p>
    <w:p>
      <w:pPr>
        <w:pStyle w:val="FirstParagraph"/>
      </w:pPr>
      <w:r>
        <w:rPr>
          <w:bCs/>
          <w:b/>
        </w:rPr>
        <w:t xml:space="preserve">Sales Report</w:t>
      </w:r>
      <w:r>
        <w:t xml:space="preserve"> </w:t>
      </w:r>
      <w:r>
        <w:t xml:space="preserve">for</w:t>
      </w:r>
      <w:r>
        <w:t xml:space="preserve"> </w:t>
      </w:r>
      <w:r>
        <w:rPr>
          <w:bCs/>
          <w:b/>
        </w:rPr>
        <w:t xml:space="preserve">Translator Interpreter</w:t>
      </w:r>
      <w:r>
        <w:t xml:space="preserve"> </w:t>
      </w:r>
      <w:r>
        <w:t xml:space="preserve">services in the dynamic commercial landscape of</w:t>
      </w:r>
      <w:r>
        <w:t xml:space="preserve"> </w:t>
      </w:r>
      <w:r>
        <w:rPr>
          <w:bCs/>
          <w:b/>
        </w:rPr>
        <w:t xml:space="preserve">Vietnam Ho Chi Minh City</w:t>
      </w:r>
      <w:r>
        <w:t xml:space="preserve"> </w:t>
      </w:r>
      <w:r>
        <w:t xml:space="preserve">reveals exceptional growth and strategic market opportunities. This document details performance metrics, client acquisition trends, and future projections for our language solutions division operating within Ho Chi Minh City's rapidly evolving business ecosystem. As Vietnam's economic engine,</w:t>
      </w:r>
      <w:r>
        <w:t xml:space="preserve"> </w:t>
      </w:r>
      <w:r>
        <w:rPr>
          <w:bCs/>
          <w:b/>
        </w:rPr>
        <w:t xml:space="preserve">Vietnam Ho Chi Minh City</w:t>
      </w:r>
      <w:r>
        <w:t xml:space="preserve"> </w:t>
      </w:r>
      <w:r>
        <w:t xml:space="preserve">remains the undisputed hub for foreign investment, international trade, and cross-cultural collaboration—making demand for professional</w:t>
      </w:r>
      <w:r>
        <w:t xml:space="preserve"> </w:t>
      </w:r>
      <w:r>
        <w:rPr>
          <w:bCs/>
          <w:b/>
        </w:rPr>
        <w:t xml:space="preserve">Translator Interpreter</w:t>
      </w:r>
      <w:r>
        <w:t xml:space="preserve"> </w:t>
      </w:r>
      <w:r>
        <w:t xml:space="preserve">services both critical and accelerating.</w:t>
      </w:r>
    </w:p>
    <w:bookmarkStart w:id="20" w:name="Xdd9557368e2c05f7684bbe5d67bd539790402e1"/>
    <w:p>
      <w:pPr>
        <w:pStyle w:val="Heading2"/>
      </w:pPr>
      <w:r>
        <w:t xml:space="preserve">Market Context: Why Ho Chi Minh City Drives Translator Interpreter Demand</w:t>
      </w:r>
    </w:p>
    <w:p>
      <w:pPr>
        <w:pStyle w:val="FirstParagraph"/>
      </w:pPr>
      <w:r>
        <w:rPr>
          <w:bCs/>
          <w:b/>
        </w:rPr>
        <w:t xml:space="preserve">Vietnam Ho Chi Minh City</w:t>
      </w:r>
      <w:r>
        <w:t xml:space="preserve"> </w:t>
      </w:r>
      <w:r>
        <w:t xml:space="preserve">attracts over 70% of Vietnam's foreign direct investment (FDI), hosting headquarters for 85% of multinational corporations operating in the country. This concentration creates relentless pressure on businesses to navigate complex linguistic and cultural barriers. Our data confirms that 92% of FDI firms in Ho Chi Minh City cite</w:t>
      </w:r>
      <w:r>
        <w:t xml:space="preserve"> </w:t>
      </w:r>
      <w:r>
        <w:rPr>
          <w:bCs/>
          <w:b/>
        </w:rPr>
        <w:t xml:space="preserve">Translator Interpreter</w:t>
      </w:r>
      <w:r>
        <w:t xml:space="preserve"> </w:t>
      </w:r>
      <w:r>
        <w:t xml:space="preserve">services as essential for day-to-day operations, from legal negotiations to supply chain management. The city's booming sectors—technology (Saigon Hi-Tech Park), finance (District 1), manufacturing, and hospitality—generate constant demand for real-time interpretation during client meetings, medical consultations, and diplomatic engagements. Unlike static translation needs, the</w:t>
      </w:r>
      <w:r>
        <w:t xml:space="preserve"> </w:t>
      </w:r>
      <w:r>
        <w:rPr>
          <w:bCs/>
          <w:b/>
        </w:rPr>
        <w:t xml:space="preserve">Translator Interpreter</w:t>
      </w:r>
      <w:r>
        <w:t xml:space="preserve"> </w:t>
      </w:r>
      <w:r>
        <w:t xml:space="preserve">market in Ho Chi Minh City demands immediate response capabilities across 30+ language pairs daily.</w:t>
      </w:r>
    </w:p>
    <w:bookmarkEnd w:id="20"/>
    <w:bookmarkStart w:id="21" w:name="q3-2023-sales-performance-highlights"/>
    <w:p>
      <w:pPr>
        <w:pStyle w:val="Heading2"/>
      </w:pPr>
      <w:r>
        <w:t xml:space="preserve">Q3 2023 Sales Performance Highlights</w:t>
      </w:r>
    </w:p>
    <w:p>
      <w:pPr>
        <w:pStyle w:val="FirstParagraph"/>
      </w:pPr>
      <w:r>
        <w:t xml:space="preserve">This quarter marked a record-breaking period for our</w:t>
      </w:r>
      <w:r>
        <w:t xml:space="preserve"> </w:t>
      </w:r>
      <w:r>
        <w:rPr>
          <w:bCs/>
          <w:b/>
        </w:rPr>
        <w:t xml:space="preserve">Translator Interpreter</w:t>
      </w:r>
      <w:r>
        <w:t xml:space="preserve"> </w:t>
      </w:r>
      <w:r>
        <w:t xml:space="preserve">division within</w:t>
      </w:r>
      <w:r>
        <w:t xml:space="preserve"> </w:t>
      </w:r>
      <w:r>
        <w:rPr>
          <w:bCs/>
          <w:b/>
        </w:rPr>
        <w:t xml:space="preserve">Vietnam Ho Chi Minh City</w:t>
      </w:r>
      <w:r>
        <w:t xml:space="preserve">, with revenue reaching $487,500—a 34% year-over-year increase. Key drivers included:</w:t>
      </w:r>
    </w:p>
    <w:p>
      <w:pPr>
        <w:numPr>
          <w:ilvl w:val="0"/>
          <w:numId w:val="1001"/>
        </w:numPr>
        <w:pStyle w:val="Compact"/>
      </w:pPr>
      <w:r>
        <w:rPr>
          <w:bCs/>
          <w:b/>
        </w:rPr>
        <w:t xml:space="preserve">Enterprise Client Acquisition:</w:t>
      </w:r>
      <w:r>
        <w:t xml:space="preserve"> </w:t>
      </w:r>
      <w:r>
        <w:t xml:space="preserve">27 new contracts secured with multinational firms (including 3 Fortune 500 companies), representing a 41% surge in large-scale accounts. These clients primarily required simultaneous interpretation for board meetings, technical training, and regulatory compliance in the city's industrial zones.</w:t>
      </w:r>
    </w:p>
    <w:p>
      <w:pPr>
        <w:numPr>
          <w:ilvl w:val="0"/>
          <w:numId w:val="1001"/>
        </w:numPr>
        <w:pStyle w:val="Compact"/>
      </w:pPr>
      <w:r>
        <w:rPr>
          <w:bCs/>
          <w:b/>
        </w:rPr>
        <w:t xml:space="preserve">Emergency Interpreter Demand:</w:t>
      </w:r>
      <w:r>
        <w:t xml:space="preserve"> </w:t>
      </w:r>
      <w:r>
        <w:t xml:space="preserve">A 62% rise in on-demand</w:t>
      </w:r>
      <w:r>
        <w:t xml:space="preserve"> </w:t>
      </w:r>
      <w:r>
        <w:rPr>
          <w:bCs/>
          <w:b/>
        </w:rPr>
        <w:t xml:space="preserve">Translator Interpreter</w:t>
      </w:r>
      <w:r>
        <w:t xml:space="preserve"> </w:t>
      </w:r>
      <w:r>
        <w:t xml:space="preserve">bookings for medical emergencies (17% of total revenue) and legal disputes within Ho Chi Minh City's courts. Our 24/7 rapid-response team achieved a 98.3% SLA compliance rate.</w:t>
      </w:r>
    </w:p>
    <w:p>
      <w:pPr>
        <w:numPr>
          <w:ilvl w:val="0"/>
          <w:numId w:val="1001"/>
        </w:numPr>
        <w:pStyle w:val="Compact"/>
      </w:pPr>
      <w:r>
        <w:rPr>
          <w:bCs/>
          <w:b/>
        </w:rPr>
        <w:t xml:space="preserve">Sector-Specific Growth:</w:t>
      </w:r>
      <w:r>
        <w:t xml:space="preserve"> </w:t>
      </w:r>
      <w:r>
        <w:t xml:space="preserve">Technology sector demand grew by 51% (driven by German and Japanese tech firms in Thu Duc City), while hospitality revenue increased by 38% through partnerships with five-star hotels (Mandarin Oriental, Park Hyatt) to handle multilingual guest services.</w:t>
      </w:r>
    </w:p>
    <w:bookmarkEnd w:id="21"/>
    <w:bookmarkStart w:id="22" w:name="Xc990fffe4ce812933dd1c0f8a399b58e9921843"/>
    <w:p>
      <w:pPr>
        <w:pStyle w:val="Heading2"/>
      </w:pPr>
      <w:r>
        <w:t xml:space="preserve">Client Feedback: The Ho Chi Minh City Advantage</w:t>
      </w:r>
    </w:p>
    <w:p>
      <w:pPr>
        <w:pStyle w:val="FirstParagraph"/>
      </w:pPr>
      <w:r>
        <w:t xml:space="preserve">Client testimonials underscore why our localized approach in</w:t>
      </w:r>
      <w:r>
        <w:t xml:space="preserve"> </w:t>
      </w:r>
      <w:r>
        <w:rPr>
          <w:bCs/>
          <w:b/>
        </w:rPr>
        <w:t xml:space="preserve">Vietnam Ho Chi Minh City</w:t>
      </w:r>
      <w:r>
        <w:t xml:space="preserve"> </w:t>
      </w:r>
      <w:r>
        <w:t xml:space="preserve">outperforms competitors. A German automotive client stated: "Our HCMC-based</w:t>
      </w:r>
      <w:r>
        <w:t xml:space="preserve"> </w:t>
      </w:r>
      <w:r>
        <w:rPr>
          <w:bCs/>
          <w:b/>
        </w:rPr>
        <w:t xml:space="preserve">Translator Interpreter</w:t>
      </w:r>
      <w:r>
        <w:t xml:space="preserve"> </w:t>
      </w:r>
      <w:r>
        <w:t xml:space="preserve">team understood regional business etiquette during supplier negotiations, securing a $2.3M contract." Similarly, a U.S. healthcare provider noted: "The immediate availability of Vietnamese-English medical interpreters at our Ho Chi Minh City clinic reduced patient wait times by 45%." These results directly correlate with our investment in cultivating local talent pools and cultural fluency—critical differentiators in a market where generic translation services often fail due to lack of contextual understanding.</w:t>
      </w:r>
    </w:p>
    <w:bookmarkEnd w:id="22"/>
    <w:bookmarkStart w:id="23" w:name="Xd22f8586272713a15ac5bb117fd02424f586d7b"/>
    <w:p>
      <w:pPr>
        <w:pStyle w:val="Heading2"/>
      </w:pPr>
      <w:r>
        <w:t xml:space="preserve">Competitive Landscape &amp; Strategic Positioning</w:t>
      </w:r>
    </w:p>
    <w:p>
      <w:pPr>
        <w:pStyle w:val="FirstParagraph"/>
      </w:pPr>
      <w:r>
        <w:t xml:space="preserve">The</w:t>
      </w:r>
      <w:r>
        <w:t xml:space="preserve"> </w:t>
      </w:r>
      <w:r>
        <w:rPr>
          <w:bCs/>
          <w:b/>
        </w:rPr>
        <w:t xml:space="preserve">Vietnam Ho Chi Minh City</w:t>
      </w:r>
      <w:r>
        <w:t xml:space="preserve"> </w:t>
      </w:r>
      <w:r>
        <w:t xml:space="preserve">market remains fragmented, with 68% of competitors offering only document translation without real-time interpretation. Our sales strategy explicitly targets this gap through three pillars:</w:t>
      </w:r>
    </w:p>
    <w:p>
      <w:pPr>
        <w:numPr>
          <w:ilvl w:val="0"/>
          <w:numId w:val="1002"/>
        </w:numPr>
        <w:pStyle w:val="Compact"/>
      </w:pPr>
      <w:r>
        <w:rPr>
          <w:iCs/>
          <w:i/>
        </w:rPr>
        <w:t xml:space="preserve">Hyper-Local Talent Network:</w:t>
      </w:r>
      <w:r>
        <w:t xml:space="preserve"> </w:t>
      </w:r>
      <w:r>
        <w:t xml:space="preserve">We now maintain 127 certified</w:t>
      </w:r>
      <w:r>
        <w:t xml:space="preserve"> </w:t>
      </w:r>
      <w:r>
        <w:rPr>
          <w:bCs/>
          <w:b/>
        </w:rPr>
        <w:t xml:space="preserve">Translator Interpreter</w:t>
      </w:r>
      <w:r>
        <w:t xml:space="preserve"> </w:t>
      </w:r>
      <w:r>
        <w:t xml:space="preserve">professionals based exclusively in Ho Chi Minh City, trained in sector-specific terminology (e.g., fintech, pharma) and regional dialects.</w:t>
      </w:r>
    </w:p>
    <w:p>
      <w:pPr>
        <w:numPr>
          <w:ilvl w:val="0"/>
          <w:numId w:val="1002"/>
        </w:numPr>
        <w:pStyle w:val="Compact"/>
      </w:pPr>
      <w:r>
        <w:rPr>
          <w:iCs/>
          <w:i/>
        </w:rPr>
        <w:t xml:space="preserve">Digital Integration:</w:t>
      </w:r>
      <w:r>
        <w:t xml:space="preserve"> </w:t>
      </w:r>
      <w:r>
        <w:t xml:space="preserve">Our mobile app enables instant booking of</w:t>
      </w:r>
      <w:r>
        <w:t xml:space="preserve"> </w:t>
      </w:r>
      <w:r>
        <w:rPr>
          <w:bCs/>
          <w:b/>
        </w:rPr>
        <w:t xml:space="preserve">Translator Interpreter</w:t>
      </w:r>
      <w:r>
        <w:t xml:space="preserve"> </w:t>
      </w:r>
      <w:r>
        <w:t xml:space="preserve">services within 15 minutes—addressing a top client pain point identified through our Q2 survey in Ho Chi Minh City.</w:t>
      </w:r>
    </w:p>
    <w:p>
      <w:pPr>
        <w:numPr>
          <w:ilvl w:val="0"/>
          <w:numId w:val="1002"/>
        </w:numPr>
        <w:pStyle w:val="Compact"/>
      </w:pPr>
      <w:r>
        <w:rPr>
          <w:iCs/>
          <w:i/>
        </w:rPr>
        <w:t xml:space="preserve">Cultural Intelligence Partnerships:</w:t>
      </w:r>
      <w:r>
        <w:t xml:space="preserve"> </w:t>
      </w:r>
      <w:r>
        <w:t xml:space="preserve">Collaborations with HCMC chambers of commerce and embassies (e.g., U.S. Consulate) provide exclusive access to high-value events requiring</w:t>
      </w:r>
      <w:r>
        <w:t xml:space="preserve"> </w:t>
      </w:r>
      <w:r>
        <w:rPr>
          <w:bCs/>
          <w:b/>
        </w:rPr>
        <w:t xml:space="preserve">Translator Interpreter</w:t>
      </w:r>
      <w:r>
        <w:t xml:space="preserve"> </w:t>
      </w:r>
      <w:r>
        <w:t xml:space="preserve">support during trade missions.</w:t>
      </w:r>
    </w:p>
    <w:bookmarkEnd w:id="23"/>
    <w:bookmarkStart w:id="24" w:name="challenges-mitigation-strategies"/>
    <w:p>
      <w:pPr>
        <w:pStyle w:val="Heading2"/>
      </w:pPr>
      <w:r>
        <w:t xml:space="preserve">Challenges &amp; Mitigation Strategies</w:t>
      </w:r>
    </w:p>
    <w:p>
      <w:pPr>
        <w:pStyle w:val="FirstParagraph"/>
      </w:pPr>
      <w:r>
        <w:t xml:space="preserve">Despite growth, two challenges require urgent attention in the</w:t>
      </w:r>
      <w:r>
        <w:t xml:space="preserve"> </w:t>
      </w:r>
      <w:r>
        <w:rPr>
          <w:bCs/>
          <w:b/>
        </w:rPr>
        <w:t xml:space="preserve">Vietnam Ho Chi Minh City</w:t>
      </w:r>
      <w:r>
        <w:t xml:space="preserve"> </w:t>
      </w:r>
      <w:r>
        <w:t xml:space="preserve">market:</w:t>
      </w:r>
    </w:p>
    <w:p>
      <w:pPr>
        <w:numPr>
          <w:ilvl w:val="0"/>
          <w:numId w:val="1003"/>
        </w:numPr>
        <w:pStyle w:val="Compact"/>
      </w:pPr>
      <w:r>
        <w:rPr>
          <w:bCs/>
          <w:b/>
        </w:rPr>
        <w:t xml:space="preserve">Talent Retention:</w:t>
      </w:r>
      <w:r>
        <w:t xml:space="preserve"> </w:t>
      </w:r>
      <w:r>
        <w:t xml:space="preserve">Competition for certified interpreters is fierce. We launched a "HCMC Interpreter Academy" in Q3, training 42 new professionals and reducing turnover by 28%.</w:t>
      </w:r>
    </w:p>
    <w:p>
      <w:pPr>
        <w:numPr>
          <w:ilvl w:val="0"/>
          <w:numId w:val="1003"/>
        </w:numPr>
        <w:pStyle w:val="Compact"/>
      </w:pPr>
      <w:r>
        <w:rPr>
          <w:bCs/>
          <w:b/>
        </w:rPr>
        <w:t xml:space="preserve">Price Sensitivity:</w:t>
      </w:r>
      <w:r>
        <w:t xml:space="preserve"> </w:t>
      </w:r>
      <w:r>
        <w:t xml:space="preserve">Mid-tier clients pressured margins through volume requests. Our solution—introducing tiered subscription plans (e.g., "HCMC Business Pass") offering 100+ hours of interpreter access monthly—secured 39 new recurring contracts.</w:t>
      </w:r>
    </w:p>
    <w:bookmarkEnd w:id="24"/>
    <w:bookmarkStart w:id="25" w:name="X1340d3737b3741fabf5cbeec24cd28fbfeda02b"/>
    <w:p>
      <w:pPr>
        <w:pStyle w:val="Heading2"/>
      </w:pPr>
      <w:r>
        <w:t xml:space="preserve">Q4 2023 Forecasts &amp; Strategic Recommendations</w:t>
      </w:r>
    </w:p>
    <w:p>
      <w:pPr>
        <w:pStyle w:val="FirstParagraph"/>
      </w:pPr>
      <w:r>
        <w:t xml:space="preserve">Based on current momentum, our</w:t>
      </w:r>
      <w:r>
        <w:t xml:space="preserve"> </w:t>
      </w:r>
      <w:r>
        <w:rPr>
          <w:bCs/>
          <w:b/>
        </w:rPr>
        <w:t xml:space="preserve">Sales Report</w:t>
      </w:r>
      <w:r>
        <w:t xml:space="preserve"> </w:t>
      </w:r>
      <w:r>
        <w:t xml:space="preserve">projects HCMC-based</w:t>
      </w:r>
      <w:r>
        <w:t xml:space="preserve"> </w:t>
      </w:r>
      <w:r>
        <w:rPr>
          <w:bCs/>
          <w:b/>
        </w:rPr>
        <w:t xml:space="preserve">Translator Interpreter</w:t>
      </w:r>
      <w:r>
        <w:t xml:space="preserve"> </w:t>
      </w:r>
      <w:r>
        <w:t xml:space="preserve">revenue to exceed $650,000 by year-end—a 45% YoY jump. To capitalize on this trajectory, we recommend:</w:t>
      </w:r>
    </w:p>
    <w:p>
      <w:pPr>
        <w:numPr>
          <w:ilvl w:val="0"/>
          <w:numId w:val="1004"/>
        </w:numPr>
        <w:pStyle w:val="Compact"/>
      </w:pPr>
      <w:r>
        <w:rPr>
          <w:iCs/>
          <w:i/>
        </w:rPr>
        <w:t xml:space="preserve">Expand Legal/Technical Specialization:</w:t>
      </w:r>
      <w:r>
        <w:t xml:space="preserve"> </w:t>
      </w:r>
      <w:r>
        <w:t xml:space="preserve">Hire 15 additional certified interpreters specializing in international arbitration and construction contracts—critical for HCMC's rising legal-tech sector.</w:t>
      </w:r>
    </w:p>
    <w:p>
      <w:pPr>
        <w:numPr>
          <w:ilvl w:val="0"/>
          <w:numId w:val="1004"/>
        </w:numPr>
        <w:pStyle w:val="Compact"/>
      </w:pPr>
      <w:r>
        <w:rPr>
          <w:iCs/>
          <w:i/>
        </w:rPr>
        <w:t xml:space="preserve">Leverage E-Commerce Boom:</w:t>
      </w:r>
      <w:r>
        <w:t xml:space="preserve"> </w:t>
      </w:r>
      <w:r>
        <w:t xml:space="preserve">Partner with Shopee and Lazada's HCMC offices to provide real-time multilingual support for cross-border sellers, targeting a $120K new revenue stream.</w:t>
      </w:r>
    </w:p>
    <w:p>
      <w:pPr>
        <w:numPr>
          <w:ilvl w:val="0"/>
          <w:numId w:val="1004"/>
        </w:numPr>
        <w:pStyle w:val="Compact"/>
      </w:pPr>
      <w:r>
        <w:rPr>
          <w:iCs/>
          <w:i/>
        </w:rPr>
        <w:t xml:space="preserve">Develop AI-Assisted Pre-Translation:</w:t>
      </w:r>
      <w:r>
        <w:t xml:space="preserve"> </w:t>
      </w:r>
      <w:r>
        <w:t xml:space="preserve">Implement AI tools to prepare documents for interpreters, reducing on-site preparation time by 35% and increasing billable hours per assignment in Ho Chi Minh City.</w:t>
      </w:r>
    </w:p>
    <w:bookmarkEnd w:id="25"/>
    <w:bookmarkStart w:id="26" w:name="X9b448075e2e1cce7e5a262371c2f8056b1b032f"/>
    <w:p>
      <w:pPr>
        <w:pStyle w:val="Heading2"/>
      </w:pPr>
      <w:r>
        <w:t xml:space="preserve">Conclusion: The Unmatched Value Proposition in Vietnam Ho Chi Minh City</w:t>
      </w:r>
    </w:p>
    <w:p>
      <w:pPr>
        <w:pStyle w:val="FirstParagraph"/>
      </w:pPr>
      <w:r>
        <w:t xml:space="preserve">This</w:t>
      </w:r>
      <w:r>
        <w:t xml:space="preserve"> </w:t>
      </w:r>
      <w:r>
        <w:rPr>
          <w:bCs/>
          <w:b/>
        </w:rPr>
        <w:t xml:space="preserve">Sales Report</w:t>
      </w:r>
      <w:r>
        <w:t xml:space="preserve"> </w:t>
      </w:r>
      <w:r>
        <w:t xml:space="preserve">affirms that professional</w:t>
      </w:r>
      <w:r>
        <w:t xml:space="preserve"> </w:t>
      </w:r>
      <w:r>
        <w:rPr>
          <w:bCs/>
          <w:b/>
        </w:rPr>
        <w:t xml:space="preserve">Translator Interpreter</w:t>
      </w:r>
      <w:r>
        <w:t xml:space="preserve"> </w:t>
      </w:r>
      <w:r>
        <w:t xml:space="preserve">services are not merely a cost center but a strategic growth catalyst within</w:t>
      </w:r>
      <w:r>
        <w:t xml:space="preserve"> </w:t>
      </w:r>
      <w:r>
        <w:rPr>
          <w:bCs/>
          <w:b/>
        </w:rPr>
        <w:t xml:space="preserve">Vietnam Ho Chi Minh City</w:t>
      </w:r>
      <w:r>
        <w:t xml:space="preserve">. Our localized model—combining cultural expertise, rapid deployment capabilities, and sector-specific knowledge—has positioned us as the market leader in HCMC. As global firms deepen their commitment to Vietnam's economic hub, the demand for trusted</w:t>
      </w:r>
      <w:r>
        <w:t xml:space="preserve"> </w:t>
      </w:r>
      <w:r>
        <w:rPr>
          <w:bCs/>
          <w:b/>
        </w:rPr>
        <w:t xml:space="preserve">Translator Interpreter</w:t>
      </w:r>
      <w:r>
        <w:t xml:space="preserve"> </w:t>
      </w:r>
      <w:r>
        <w:t xml:space="preserve">professionals will only intensify. With our Q3 performance serving as a blueprint, we are confidently prepared to dominate this $15M+ annual market opportunity centered in Ho Chi Minh City.</w:t>
      </w:r>
    </w:p>
    <w:p>
      <w:pPr>
        <w:pStyle w:val="BodyText"/>
      </w:pPr>
      <w:r>
        <w:rPr>
          <w:iCs/>
          <w:i/>
        </w:rPr>
        <w:t xml:space="preserve">Prepared by: Global Language Solutions – Ho Chi Minh City Operations</w:t>
      </w:r>
    </w:p>
    <w:p>
      <w:pPr>
        <w:pStyle w:val="BodyText"/>
      </w:pPr>
      <w:r>
        <w:rPr>
          <w:iCs/>
          <w:i/>
        </w:rPr>
        <w:t xml:space="preserve">Date: October 26, 2023 | Confidential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Translator Interpreter Services in Vietnam Ho Chi Minh City</dc:title>
  <dc:creator/>
  <dc:language>en</dc:language>
  <cp:keywords/>
  <dcterms:created xsi:type="dcterms:W3CDTF">2026-07-24T04:05:48Z</dcterms:created>
  <dcterms:modified xsi:type="dcterms:W3CDTF">2026-07-24T04:05:48Z</dcterms:modified>
</cp:coreProperties>
</file>

<file path=docProps/custom.xml><?xml version="1.0" encoding="utf-8"?>
<Properties xmlns="http://schemas.openxmlformats.org/officeDocument/2006/custom-properties" xmlns:vt="http://schemas.openxmlformats.org/officeDocument/2006/docPropsVTypes"/>
</file>