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Services</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X8e1963bf74276eb92b7b9605c541af6e59f61c3"/>
    <w:p>
      <w:pPr>
        <w:pStyle w:val="Heading1"/>
      </w:pPr>
      <w:r>
        <w:t xml:space="preserve">ANNUAL SALES REPORT: UNIVERSITY LECTURER RECRUITMENT SERVICES IN ARGENTINA BUENOS AIRES</w:t>
      </w:r>
    </w:p>
    <w:bookmarkStart w:id="20" w:name="executive-summary"/>
    <w:p>
      <w:pPr>
        <w:pStyle w:val="Heading2"/>
      </w:pPr>
      <w:r>
        <w:t xml:space="preserve">Executive Summary</w:t>
      </w:r>
    </w:p>
    <w:p>
      <w:pPr>
        <w:pStyle w:val="FirstParagraph"/>
      </w:pPr>
      <w:r>
        <w:t xml:space="preserve">This comprehensive Sales Report details the performance of Academic Placement Solutions (APS), our specialized recruitment firm, in the University Lecturer placement market across Argentina Buenos Aires for Q3-Q4 2023. As a leading provider of academic talent acquisition services in Latin America, APS has established itself as the premier partner for universities seeking qualified University Lecturers. This report demonstrates how our strategic focus on Argentina Buenos Aires has driven exceptional growth in sales revenue, client retention, and market penetration within one of South America's most dynamic higher education ecosystems.</w:t>
      </w:r>
    </w:p>
    <w:p>
      <w:pPr>
        <w:pStyle w:val="BodyText"/>
      </w:pPr>
      <w:r>
        <w:t xml:space="preserve">Key achievement: 37% YoY revenue growth from University Lecturer recruitment services specifically targeting Buenos Aires institutions. Our deep understanding of the Argentine academic landscape—particularly the unique requirements for University Lecturers in Buenos Aires' competitive university sector—has positioned us as an indispensable sales partner for educational institutions seeking to enhance their faculty quality.</w:t>
      </w:r>
    </w:p>
    <w:bookmarkEnd w:id="20"/>
    <w:bookmarkStart w:id="21" w:name="X608ca49aaf7b2f7b9f7485e6265e353041ddc66"/>
    <w:p>
      <w:pPr>
        <w:pStyle w:val="Heading2"/>
      </w:pPr>
      <w:r>
        <w:t xml:space="preserve">Sales Performance Highlights: Argentina Buenos Aires Market</w:t>
      </w:r>
    </w:p>
    <w:p>
      <w:pPr>
        <w:pStyle w:val="FirstParagraph"/>
      </w:pPr>
      <w:r>
        <w:t xml:space="preserve">Our Sales Report reveals unprecedented success in securing University Lecturer placements across 18 higher education institutions in Buenos Aires, including major public universities (Universidad de Buenos Aires, Universidad Nacional del Litoral) and elite private institutions (Universidad Torcuato di Tella, IEU Business School). The following metrics underscore our market dominance:</w:t>
      </w:r>
    </w:p>
    <w:p>
      <w:pPr>
        <w:pStyle w:val="BodyText"/>
      </w:pPr>
      <w:r>
        <w:t xml:space="preserve">Performance Metric</w:t>
      </w:r>
    </w:p>
    <w:bookmarkEnd w:id="21"/>
    <w:p>
      <w:pPr>
        <w:pStyle w:val="BodyText"/>
      </w:pPr>
      <w:r>
        <w:t xml:space="preserve">Q3 2023</w:t>
      </w:r>
    </w:p>
    <w:p>
      <w:pPr>
        <w:pStyle w:val="BodyText"/>
      </w:pPr>
      <w:r>
        <w:t xml:space="preserve">Q4 2023</w:t>
      </w:r>
    </w:p>
    <w:p>
      <w:pPr>
        <w:pStyle w:val="BodyText"/>
      </w:pPr>
      <w:r>
        <w:t xml:space="preserve">YoY Change</w:t>
      </w:r>
    </w:p>
    <w:p>
      <w:pPr>
        <w:pStyle w:val="BodyText"/>
      </w:pPr>
      <w:r>
        <w:t xml:space="preserve">New University Lecturer Placements in Buenos Aires</w:t>
      </w:r>
    </w:p>
    <w:p>
      <w:pPr>
        <w:pStyle w:val="BodyText"/>
      </w:pPr>
      <w:r>
        <w:t xml:space="preserve">47 positions</w:t>
      </w:r>
    </w:p>
    <w:p>
      <w:pPr>
        <w:pStyle w:val="BodyText"/>
      </w:pPr>
      <w:r>
        <w:t xml:space="preserve">63 positions</w:t>
      </w:r>
    </w:p>
    <w:p>
      <w:pPr>
        <w:pStyle w:val="BodyText"/>
      </w:pPr>
      <w:r>
        <w:t xml:space="preserve">+52%</w:t>
      </w:r>
    </w:p>
    <w:p>
      <w:pPr>
        <w:pStyle w:val="BodyText"/>
      </w:pPr>
      <w:r>
        <w:t xml:space="preserve">Total Revenue Generated (USD)</w:t>
      </w:r>
    </w:p>
    <w:p>
      <w:pPr>
        <w:pStyle w:val="BodyText"/>
      </w:pPr>
      <w:r>
        <w:t xml:space="preserve">$186,000</w:t>
      </w:r>
    </w:p>
    <w:p>
      <w:pPr>
        <w:pStyle w:val="BodyText"/>
      </w:pPr>
      <w:r>
        <w:t xml:space="preserve">$284,500</w:t>
      </w:r>
    </w:p>
    <w:p>
      <w:pPr>
        <w:pStyle w:val="BodyText"/>
      </w:pPr>
      <w:r>
        <w:t xml:space="preserve">37% Increase</w:t>
      </w:r>
    </w:p>
    <w:p>
      <w:pPr>
        <w:pStyle w:val="BodyText"/>
      </w:pPr>
      <w:r>
        <w:t xml:space="preserve">79%</w:t>
      </w:r>
    </w:p>
    <w:p>
      <w:pPr>
        <w:pStyle w:val="BodyText"/>
      </w:pPr>
      <w:r>
        <w:t xml:space="preserve">88%</w:t>
      </w:r>
    </w:p>
    <w:p>
      <w:pPr>
        <w:pStyle w:val="BodyText"/>
      </w:pPr>
      <w:r>
        <w:br/>
      </w:r>
      <w:r>
        <w:t xml:space="preserve">(Industry average: 62%)</w:t>
      </w:r>
    </w:p>
    <w:p>
      <w:pPr>
        <w:pStyle w:val="BodyText"/>
      </w:pPr>
      <w:r>
        <w:br/>
      </w:r>
    </w:p>
    <w:p>
      <w:pPr>
        <w:pStyle w:val="BodyText"/>
      </w:pPr>
      <w:r>
        <w:t xml:space="preserve">"The success in Buenos Aires stems from our hyper-localized approach to University Lecturer recruitment," states María López, APS Regional Director for Argentina. "We don't just fill positions—we understand the nuanced requirements of Universidad de Buenos Aires' research grants, the entrepreneurial culture at ITBA (Instituto Tecnológico de Buenos Aires), and the bilingual competency expectations across all major institutions in Argentina Buenos Aires."</w:t>
      </w:r>
    </w:p>
    <w:bookmarkStart w:id="22" w:name="Xe7b989b868496146ed5e9b0ec0d52ec60adf63d"/>
    <w:p>
      <w:pPr>
        <w:pStyle w:val="Heading2"/>
      </w:pPr>
      <w:r>
        <w:t xml:space="preserve">Market Analysis: University Lecturer Demand in Argentina Buenos Aires</w:t>
      </w:r>
    </w:p>
    <w:p>
      <w:pPr>
        <w:pStyle w:val="FirstParagraph"/>
      </w:pPr>
      <w:r>
        <w:t xml:space="preserve">The Argentine higher education market has experienced unprecedented transformation, with universities in Buenos Aires driving national academic innovation. Our Sales Report identifies three critical demand drivers for University Lecturers:</w:t>
      </w:r>
    </w:p>
    <w:p>
      <w:pPr>
        <w:numPr>
          <w:ilvl w:val="0"/>
          <w:numId w:val="1001"/>
        </w:numPr>
        <w:pStyle w:val="Compact"/>
      </w:pPr>
      <w:r>
        <w:rPr>
          <w:bCs/>
          <w:b/>
        </w:rPr>
        <w:t xml:space="preserve">Research Intensification:</w:t>
      </w:r>
      <w:r>
        <w:t xml:space="preserve"> </w:t>
      </w:r>
      <w:r>
        <w:t xml:space="preserve">83% of Buenos Aires universities now require lecturers with active research portfolios (up from 57% in 2020), particularly in STEM and sustainable development fields aligned with Argentina's national innovation strategy.</w:t>
      </w:r>
    </w:p>
    <w:p>
      <w:pPr>
        <w:numPr>
          <w:ilvl w:val="0"/>
          <w:numId w:val="1001"/>
        </w:numPr>
        <w:pStyle w:val="Compact"/>
      </w:pPr>
      <w:r>
        <w:rPr>
          <w:bCs/>
          <w:b/>
        </w:rPr>
        <w:t xml:space="preserve">Bilingual Competency:</w:t>
      </w:r>
      <w:r>
        <w:t xml:space="preserve"> </w:t>
      </w:r>
      <w:r>
        <w:t xml:space="preserve">91% of institutions demand University Lecturers fluent in both Spanish and English—especially critical for Buenos Aires' universities seeking global accreditation (e.g., Universidad Nacional de La Plata's new international programs).</w:t>
      </w:r>
    </w:p>
    <w:p>
      <w:pPr>
        <w:numPr>
          <w:ilvl w:val="0"/>
          <w:numId w:val="1001"/>
        </w:numPr>
        <w:pStyle w:val="Compact"/>
      </w:pPr>
      <w:r>
        <w:rPr>
          <w:bCs/>
          <w:b/>
        </w:rPr>
        <w:t xml:space="preserve">Industry-Academia Integration:</w:t>
      </w:r>
      <w:r>
        <w:t xml:space="preserve"> </w:t>
      </w:r>
      <w:r>
        <w:t xml:space="preserve">Demand surged for lecturers with corporate experience, particularly at Buenos Aires institutions like Universidad Austral where industry partnerships drive curriculum development.</w:t>
      </w:r>
    </w:p>
    <w:p>
      <w:pPr>
        <w:pStyle w:val="FirstParagraph"/>
      </w:pPr>
      <w:r>
        <w:t xml:space="preserve">This specialized demand profile has directly fueled our sales strategy. Our team of local recruitment specialists in Argentina Buenos Aires now conducts bi-monthly market analyses to align University Lecturer profiles with evolving institutional needs, translating directly into higher placement success rates (now 89% versus industry average of 64%).</w:t>
      </w:r>
    </w:p>
    <w:bookmarkEnd w:id="22"/>
    <w:bookmarkStart w:id="27" w:name="X70e482a64b477a7de0a3c734657317036c25c37"/>
    <w:p>
      <w:pPr>
        <w:pStyle w:val="Heading2"/>
      </w:pPr>
      <w:r>
        <w:t xml:space="preserve">Strategic Sales Initiatives Driving Results</w:t>
      </w:r>
    </w:p>
    <w:p>
      <w:pPr>
        <w:pStyle w:val="FirstParagraph"/>
      </w:pPr>
      <w:r>
        <w:t xml:space="preserve">Our Sales Report details three initiatives that specifically targeted University Lecturer recruitment in Argentina Buenos Aires:</w:t>
      </w:r>
    </w:p>
    <w:bookmarkStart w:id="23" w:name="localized-talent-sourcing-ecosystem"/>
    <w:p>
      <w:pPr>
        <w:pStyle w:val="Heading3"/>
      </w:pPr>
      <w:r>
        <w:t xml:space="preserve">1. Localized Talent Sourcing Ecosystem</w:t>
      </w:r>
    </w:p>
    <w:p>
      <w:pPr>
        <w:pStyle w:val="FirstParagraph"/>
      </w:pPr>
      <w:r>
        <w:t xml:space="preserve">We established partnerships with 12 key academic hubs in Buenos Aires (including CONICET research centers and the Universidad Nacional de Buenos Aires's Faculty of Economics), creating a dedicated talent pipeline exclusively for University Lecturer placements. This eliminated the 4-6 month average candidate search time reported by previous vendors.</w:t>
      </w:r>
    </w:p>
    <w:bookmarkEnd w:id="23"/>
    <w:bookmarkStart w:id="24" w:name="argentina-bound-sales-training-program"/>
    <w:p>
      <w:pPr>
        <w:pStyle w:val="Heading3"/>
      </w:pPr>
      <w:r>
        <w:t xml:space="preserve">2. Argentina-Bound Sales Training Program</w:t>
      </w:r>
    </w:p>
    <w:p>
      <w:pPr>
        <w:pStyle w:val="FirstParagraph"/>
      </w:pPr>
      <w:r>
        <w:t xml:space="preserve">All sales representatives underwent intensive Argentina Buenos Aires market training covering: (a) local academic accreditation standards, (b) salary negotiation customs specific to Argentine universities, and (c) cultural nuances in faculty evaluation processes. This resulted in 68% shorter sales cycles for University Lecturer roles.</w:t>
      </w:r>
    </w:p>
    <w:bookmarkEnd w:id="24"/>
    <w:bookmarkStart w:id="26" w:name="digital-sales-platform-integration"/>
    <w:p>
      <w:pPr>
        <w:pStyle w:val="Heading3"/>
      </w:pPr>
      <w:r>
        <w:t xml:space="preserve">3. Digital Sales Platform Integration</w:t>
      </w:r>
    </w:p>
    <w:p>
      <w:pPr>
        <w:pStyle w:val="FirstParagraph"/>
      </w:pPr>
      <w:r>
        <w:t xml:space="preserve">The launch of our Argentina-specific portal (</w:t>
      </w:r>
      <w:hyperlink r:id="rId25">
        <w:r>
          <w:rPr>
            <w:rStyle w:val="Hyperlink"/>
          </w:rPr>
          <w:t xml:space="preserve">aps-argentina.academia.com</w:t>
        </w:r>
      </w:hyperlink>
      <w:r>
        <w:t xml:space="preserve">) allowed Buenos Aires institutions to access real-time University Lecturer profiles with verified academic credentials, directly contributing to a 42% increase in conversion rates for digital leads.</w:t>
      </w:r>
    </w:p>
    <w:bookmarkEnd w:id="26"/>
    <w:bookmarkEnd w:id="27"/>
    <w:bookmarkStart w:id="30" w:name="Xb29ce70a70c37d69b50ea56c41a8182b8f09321"/>
    <w:p>
      <w:pPr>
        <w:pStyle w:val="Heading2"/>
      </w:pPr>
      <w:r>
        <w:t xml:space="preserve">Client Success Stories: Argentina Buenos Aires Impact</w:t>
      </w:r>
    </w:p>
    <w:p>
      <w:pPr>
        <w:pStyle w:val="FirstParagraph"/>
      </w:pPr>
      <w:r>
        <w:t xml:space="preserve">Our Sales Report highlights three transformative placements:</w:t>
      </w:r>
    </w:p>
    <w:bookmarkStart w:id="28" w:name="X8a30b730caf326e63d21c0b3952bca9fa310658"/>
    <w:p>
      <w:pPr>
        <w:pStyle w:val="Heading3"/>
      </w:pPr>
      <w:r>
        <w:t xml:space="preserve">Case Study: Universidad de Buenos Aires (UBA)</w:t>
      </w:r>
    </w:p>
    <w:p>
      <w:pPr>
        <w:pStyle w:val="FirstParagraph"/>
      </w:pPr>
      <w:r>
        <w:t xml:space="preserve">After a 14-month vacancy for Economics University Lecturers, APS delivered 5 qualified candidates within 8 weeks. The university reported "a dramatic improvement in student engagement scores" and attributed this to our candidate matching process that prioritized lecturers with both academic research credentials and Buenos Aires economic sector experience.</w:t>
      </w:r>
    </w:p>
    <w:bookmarkEnd w:id="28"/>
    <w:bookmarkStart w:id="29" w:name="Xcd7d2fd0620c2087cfd0f772f16c2ce0bad2e17"/>
    <w:p>
      <w:pPr>
        <w:pStyle w:val="Heading3"/>
      </w:pPr>
      <w:r>
        <w:t xml:space="preserve">Case Study: ITBA - Instituto Tecnológico de Buenos Aires</w:t>
      </w:r>
    </w:p>
    <w:p>
      <w:pPr>
        <w:pStyle w:val="FirstParagraph"/>
      </w:pPr>
      <w:r>
        <w:t xml:space="preserve">For ITBA's new AI-focused program, APS sourced 12 University Lecturers with industry experience at Argentina's top tech firms (Mercado Libre, Globant). This accelerated program launch by 105 days and secured $780K in additional student enrollments within the first semester.</w:t>
      </w:r>
    </w:p>
    <w:p>
      <w:pPr>
        <w:pStyle w:val="BodyText"/>
      </w:pPr>
      <w:r>
        <w:t xml:space="preserve">"APS didn't just provide lecturers—they became our academic partners," shares Dr. Carlos Mendoza, Academic Dean at Universidad Torcuato di Tella. "Their understanding of Argentina Buenos Aires' educational landscape is unparalleled. They navigate bureaucratic processes and cultural expectations where others fail."</w:t>
      </w:r>
    </w:p>
    <w:bookmarkEnd w:id="29"/>
    <w:bookmarkEnd w:id="30"/>
    <w:bookmarkStart w:id="31" w:name="challenges-strategic-adaptations"/>
    <w:p>
      <w:pPr>
        <w:pStyle w:val="Heading2"/>
      </w:pPr>
      <w:r>
        <w:t xml:space="preserve">Challenges &amp; Strategic Adaptations</w:t>
      </w:r>
    </w:p>
    <w:p>
      <w:pPr>
        <w:pStyle w:val="FirstParagraph"/>
      </w:pPr>
      <w:r>
        <w:t xml:space="preserve">Our Sales Report acknowledges two key challenges in the Argentina Buenos Aires market and our adaptive solutions:</w:t>
      </w:r>
    </w:p>
    <w:p>
      <w:pPr>
        <w:numPr>
          <w:ilvl w:val="0"/>
          <w:numId w:val="1002"/>
        </w:numPr>
        <w:pStyle w:val="Compact"/>
      </w:pPr>
      <w:r>
        <w:rPr>
          <w:bCs/>
          <w:b/>
        </w:rPr>
        <w:t xml:space="preserve">Complex Bureaucracy:</w:t>
      </w:r>
      <w:r>
        <w:t xml:space="preserve"> </w:t>
      </w:r>
      <w:r>
        <w:t xml:space="preserve">Argentine university hiring requires navigating multiple governmental approval stages. We created a dedicated "Buenos Aires Compliance Unit" that reduced processing time by 58% through pre-emptive documentation audits.</w:t>
      </w:r>
    </w:p>
    <w:p>
      <w:pPr>
        <w:numPr>
          <w:ilvl w:val="0"/>
          <w:numId w:val="1002"/>
        </w:numPr>
        <w:pStyle w:val="Compact"/>
      </w:pPr>
      <w:r>
        <w:rPr>
          <w:bCs/>
          <w:b/>
        </w:rPr>
        <w:t xml:space="preserve">Talent Competition from Private Sector:</w:t>
      </w:r>
      <w:r>
        <w:t xml:space="preserve"> </w:t>
      </w:r>
      <w:r>
        <w:t xml:space="preserve">High salaries in Buenos Aires' tech industry attract academic talent away from universities. Our solution: Developed a "Faculty Career Pathway" program with partner institutions offering research grants and industry sabbaticals, increasing candidate retention by 33%.</w:t>
      </w:r>
    </w:p>
    <w:bookmarkEnd w:id="31"/>
    <w:bookmarkStart w:id="32" w:name="X6aa5a7272fb160d7f3a9bd08e92497272e78d44"/>
    <w:p>
      <w:pPr>
        <w:pStyle w:val="Heading2"/>
      </w:pPr>
      <w:r>
        <w:t xml:space="preserve">Future Sales Outlook for University Lecturer Recruitment in Argentina Buenos Aires</w:t>
      </w:r>
    </w:p>
    <w:p>
      <w:pPr>
        <w:pStyle w:val="FirstParagraph"/>
      </w:pPr>
      <w:r>
        <w:t xml:space="preserve">Based on current market trends, our 2024 Sales Report forecasts a minimum of 45% growth in University Lecturer placements across Buenos Aires. This projection considers:</w:t>
      </w:r>
    </w:p>
    <w:p>
      <w:pPr>
        <w:numPr>
          <w:ilvl w:val="0"/>
          <w:numId w:val="1003"/>
        </w:numPr>
        <w:pStyle w:val="Compact"/>
      </w:pPr>
      <w:r>
        <w:t xml:space="preserve">The Argentine government's new "Universities of Excellence" initiative allocating $380M for faculty recruitment</w:t>
      </w:r>
    </w:p>
    <w:p>
      <w:pPr>
        <w:numPr>
          <w:ilvl w:val="0"/>
          <w:numId w:val="1003"/>
        </w:numPr>
        <w:pStyle w:val="Compact"/>
      </w:pPr>
      <w:r>
        <w:t xml:space="preserve">Expanding demand at emerging universities in Greater Buenos Aires (e.g., Universidad Nacional de Avellaneda)</w:t>
      </w:r>
    </w:p>
    <w:p>
      <w:pPr>
        <w:numPr>
          <w:ilvl w:val="0"/>
          <w:numId w:val="1003"/>
        </w:numPr>
        <w:pStyle w:val="Compact"/>
      </w:pPr>
      <w:r>
        <w:t xml:space="preserve">Increased international student enrollment requiring bilingual University Lecturers</w:t>
      </w:r>
    </w:p>
    <w:p>
      <w:pPr>
        <w:pStyle w:val="FirstParagraph"/>
      </w:pPr>
      <w:r>
        <w:t xml:space="preserve">We are initiating two new sales strategies to capture this growth: (1) A "University Lecturer Excellence Certification" program co-branded with Buenos Aires universities, and (2) A dedicated sales team for the Buenos Aires Metropolitan Area with native Spanish-English bilingual capabilities.</w:t>
      </w:r>
    </w:p>
    <w:bookmarkEnd w:id="32"/>
    <w:bookmarkStart w:id="33" w:name="conclusion"/>
    <w:p>
      <w:pPr>
        <w:pStyle w:val="Heading2"/>
      </w:pPr>
      <w:r>
        <w:t xml:space="preserve">Conclusion</w:t>
      </w:r>
    </w:p>
    <w:p>
      <w:pPr>
        <w:pStyle w:val="FirstParagraph"/>
      </w:pPr>
      <w:r>
        <w:t xml:space="preserve">This Sales Report unequivocally demonstrates APS's leadership in University Lecturer recruitment within Argentina Buenos Aires. Our specialized approach—rooted in cultural intelligence, localized market expertise, and strategic sales execution—has transformed how universities identify and hire academic talent in the region. The 37% revenue growth from University Lecturer placements isn't merely a number; it represents tangible academic advancement across Buenos Aires' most influential institutions.</w:t>
      </w:r>
    </w:p>
    <w:p>
      <w:pPr>
        <w:pStyle w:val="BodyText"/>
      </w:pPr>
      <w:r>
        <w:t xml:space="preserve">As we move into 2024, our commitment remains steadfast: to be the trusted sales partner for every university seeking exceptional University Lecturers in Argentina Buenos Aires. The future of higher education in this dynamic city depends on precisely this kind of targeted talent acquisition—and APS is positioned to lead that transformation.</w:t>
      </w:r>
    </w:p>
    <w:p>
      <w:pPr>
        <w:pStyle w:val="BodyText"/>
      </w:pPr>
      <w:r>
        <w:rPr>
          <w:bCs/>
          <w:b/>
        </w:rPr>
        <w:t xml:space="preserve">Prepared by:</w:t>
      </w:r>
      <w:r>
        <w:t xml:space="preserve"> </w:t>
      </w:r>
      <w:r>
        <w:t xml:space="preserve">Academic Placement Solutions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Argentina Buenos Aires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ps-argentina.academia.com" TargetMode="External" /></Relationships>
</file>

<file path=word/_rels/footnotes.xml.rels><?xml version="1.0" encoding="UTF-8"?><Relationships xmlns="http://schemas.openxmlformats.org/package/2006/relationships"><Relationship Type="http://schemas.openxmlformats.org/officeDocument/2006/relationships/hyperlink" Id="rId25" Target="https://aps-argentina.academ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University Lecturer Recruitment Services - Argentina Buenos Aires</dc:title>
  <dc:creator/>
  <dc:language>en</dc:language>
  <cp:keywords/>
  <dcterms:created xsi:type="dcterms:W3CDTF">2026-07-24T12:35:48Z</dcterms:created>
  <dcterms:modified xsi:type="dcterms:W3CDTF">2026-07-24T12:35:48Z</dcterms:modified>
</cp:coreProperties>
</file>

<file path=docProps/custom.xml><?xml version="1.0" encoding="utf-8"?>
<Properties xmlns="http://schemas.openxmlformats.org/officeDocument/2006/custom-properties" xmlns:vt="http://schemas.openxmlformats.org/officeDocument/2006/docPropsVTypes"/>
</file>