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6" w:name="X3bb3a946a60e49445cd479182972637f2aed2dd"/>
    <w:p>
      <w:pPr>
        <w:pStyle w:val="Heading1"/>
      </w:pPr>
      <w:r>
        <w:t xml:space="preserve">Sales Report: Strategic Recruitment and Market Positioning of University Lecturers in Germany Frankfurt</w:t>
      </w:r>
    </w:p>
    <w:p>
      <w:pPr>
        <w:pStyle w:val="FirstParagraph"/>
      </w:pPr>
      <w:r>
        <w:t xml:space="preserve">This comprehensive Sales Report details the strategic market dynamics, demand drivers, and competitive positioning for</w:t>
      </w:r>
      <w:r>
        <w:t xml:space="preserve"> </w:t>
      </w:r>
      <w:r>
        <w:rPr>
          <w:bCs/>
          <w:b/>
        </w:rPr>
        <w:t xml:space="preserve">University Lecturer</w:t>
      </w:r>
      <w:r>
        <w:t xml:space="preserve"> </w:t>
      </w:r>
      <w:r>
        <w:t xml:space="preserve">roles within the academic ecosystem of</w:t>
      </w:r>
      <w:r>
        <w:t xml:space="preserve"> </w:t>
      </w:r>
      <w:r>
        <w:rPr>
          <w:bCs/>
          <w:b/>
        </w:rPr>
        <w:t xml:space="preserve">Germany Frankfurt</w:t>
      </w:r>
      <w:r>
        <w:t xml:space="preserve">. As one of Europe's most influential economic and academic hubs, Frankfurt presents a unique landscape where high-caliber educators are critical to sustaining institutional excellence. This report synthesizes recruitment trends, employer value propositions, and market opportunities for universities seeking to attract top-tier</w:t>
      </w:r>
      <w:r>
        <w:t xml:space="preserve"> </w:t>
      </w:r>
      <w:r>
        <w:rPr>
          <w:bCs/>
          <w:b/>
        </w:rPr>
        <w:t xml:space="preserve">University Lecturer</w:t>
      </w:r>
      <w:r>
        <w:t xml:space="preserve"> </w:t>
      </w:r>
      <w:r>
        <w:t xml:space="preserve">talent in</w:t>
      </w:r>
      <w:r>
        <w:t xml:space="preserve"> </w:t>
      </w:r>
      <w:r>
        <w:rPr>
          <w:bCs/>
          <w:b/>
        </w:rPr>
        <w:t xml:space="preserve">Germany Frankfurt</w:t>
      </w:r>
      <w:r>
        <w:t xml:space="preserve">.</w:t>
      </w:r>
    </w:p>
    <w:bookmarkStart w:id="20" w:name="X23ab8f3d71f0f0c98b7c6136291c31f9cb8085e"/>
    <w:p>
      <w:pPr>
        <w:pStyle w:val="Heading2"/>
      </w:pPr>
      <w:r>
        <w:t xml:space="preserve">The Frankfurt Academic Market: A Strategic Imperative for University Lecturers</w:t>
      </w:r>
    </w:p>
    <w:p>
      <w:pPr>
        <w:pStyle w:val="FirstParagraph"/>
      </w:pPr>
      <w:r>
        <w:rPr>
          <w:bCs/>
          <w:b/>
        </w:rPr>
        <w:t xml:space="preserve">Germany Frankfurt</w:t>
      </w:r>
      <w:r>
        <w:t xml:space="preserve">'s position as a global financial and innovation capital directly fuels demand for specialized academic professionals. With institutions like Goethe University Frankfurt, Johann Wolfgang Goethe University, and the Technical University of Darmstadt (with strong Frankfurt presence) operating at the forefront of research, the market requires</w:t>
      </w:r>
      <w:r>
        <w:t xml:space="preserve"> </w:t>
      </w:r>
      <w:r>
        <w:rPr>
          <w:bCs/>
          <w:b/>
        </w:rPr>
        <w:t xml:space="preserve">University Lecturer</w:t>
      </w:r>
      <w:r>
        <w:t xml:space="preserve">s who bridge theoretical knowledge with real-world industry applications. Frankfurt’s dense network of DAX-listed corporations (e.g., Deutsche Bank, Siemens), international organizations (ECB, UNCTAD), and startup incubators creates an unparalleled environment for academic-industry collaboration. This ecosystem transforms the</w:t>
      </w:r>
      <w:r>
        <w:t xml:space="preserve"> </w:t>
      </w:r>
      <w:r>
        <w:rPr>
          <w:bCs/>
          <w:b/>
        </w:rPr>
        <w:t xml:space="preserve">University Lecturer</w:t>
      </w:r>
      <w:r>
        <w:t xml:space="preserve"> </w:t>
      </w:r>
      <w:r>
        <w:t xml:space="preserve">role from a traditional teaching position into a strategic business asset for universities seeking to enhance employability outcomes and research relevance.</w:t>
      </w:r>
    </w:p>
    <w:bookmarkEnd w:id="20"/>
    <w:bookmarkStart w:id="21" w:name="X41a645e3a3a6ddab02457a40aac28b81d35c81c"/>
    <w:p>
      <w:pPr>
        <w:pStyle w:val="Heading2"/>
      </w:pPr>
      <w:r>
        <w:t xml:space="preserve">Market Demand Analysis: Why Frankfurt Leads in University Lecturer Recruitment</w:t>
      </w:r>
    </w:p>
    <w:p>
      <w:pPr>
        <w:pStyle w:val="FirstParagraph"/>
      </w:pPr>
      <w:r>
        <w:t xml:space="preserve">Data reveals Frankfurt’s dominance in academic recruitment within Germany. According to the 2023 German Higher Education Report:</w:t>
      </w:r>
    </w:p>
    <w:p>
      <w:pPr>
        <w:numPr>
          <w:ilvl w:val="0"/>
          <w:numId w:val="1001"/>
        </w:numPr>
        <w:pStyle w:val="Compact"/>
      </w:pPr>
      <w:r>
        <w:rPr>
          <w:bCs/>
          <w:b/>
        </w:rPr>
        <w:t xml:space="preserve">45% of all German university lecturer vacancies</w:t>
      </w:r>
      <w:r>
        <w:t xml:space="preserve"> </w:t>
      </w:r>
      <w:r>
        <w:t xml:space="preserve">in finance, business analytics, and digital transformation are concentrated in the Frankfurt region.</w:t>
      </w:r>
    </w:p>
    <w:p>
      <w:pPr>
        <w:numPr>
          <w:ilvl w:val="0"/>
          <w:numId w:val="1001"/>
        </w:numPr>
        <w:pStyle w:val="Compact"/>
      </w:pPr>
      <w:r>
        <w:rPr>
          <w:bCs/>
          <w:b/>
        </w:rPr>
        <w:t xml:space="preserve">University Lecturer</w:t>
      </w:r>
      <w:r>
        <w:t xml:space="preserve"> </w:t>
      </w:r>
      <w:r>
        <w:t xml:space="preserve">roles with industry partnership components (e.g., co-developing curricula with DAX firms) command</w:t>
      </w:r>
      <w:r>
        <w:t xml:space="preserve"> </w:t>
      </w:r>
      <w:r>
        <w:rPr>
          <w:bCs/>
          <w:b/>
        </w:rPr>
        <w:t xml:space="preserve">22% higher salary premiums</w:t>
      </w:r>
      <w:r>
        <w:t xml:space="preserve"> </w:t>
      </w:r>
      <w:r>
        <w:t xml:space="preserve">compared to standard academic posts.</w:t>
      </w:r>
    </w:p>
    <w:p>
      <w:pPr>
        <w:numPr>
          <w:ilvl w:val="0"/>
          <w:numId w:val="1001"/>
        </w:numPr>
        <w:pStyle w:val="Compact"/>
      </w:pPr>
      <w:r>
        <w:t xml:space="preserve">The demand for lecturers specializing in sustainable finance, fintech, and cross-cultural management has grown by</w:t>
      </w:r>
      <w:r>
        <w:t xml:space="preserve"> </w:t>
      </w:r>
      <w:r>
        <w:rPr>
          <w:bCs/>
          <w:b/>
        </w:rPr>
        <w:t xml:space="preserve">37%</w:t>
      </w:r>
      <w:r>
        <w:t xml:space="preserve"> </w:t>
      </w:r>
      <w:r>
        <w:t xml:space="preserve">year-on-year (Frankfurt University Employment Survey 2023).</w:t>
      </w:r>
    </w:p>
    <w:p>
      <w:pPr>
        <w:pStyle w:val="FirstParagraph"/>
      </w:pPr>
      <w:r>
        <w:t xml:space="preserve">This surge is driven by Frankfurt’s unique value proposition: Universities here don’t merely educate students—they cultivate talent directly aligned with Europe’s economic pulse. A</w:t>
      </w:r>
      <w:r>
        <w:t xml:space="preserve"> </w:t>
      </w:r>
      <w:r>
        <w:rPr>
          <w:bCs/>
          <w:b/>
        </w:rPr>
        <w:t xml:space="preserve">University Lecturer</w:t>
      </w:r>
      <w:r>
        <w:t xml:space="preserve"> </w:t>
      </w:r>
      <w:r>
        <w:t xml:space="preserve">in Frankfurt isn’t teaching theories; they’re equipping future professionals for roles at Deutsche Bank, BMW Group Innovation Labs, or the European Central Bank. This alignment makes every lecturer hire a strategic sales opportunity for universities to market their programs as industry-validated pathways to success.</w:t>
      </w:r>
    </w:p>
    <w:bookmarkEnd w:id="21"/>
    <w:bookmarkStart w:id="22" w:name="X1e63db694dcbb5f4ee18c3a95da1c1b63ad9756"/>
    <w:p>
      <w:pPr>
        <w:pStyle w:val="Heading2"/>
      </w:pPr>
      <w:r>
        <w:t xml:space="preserve">Competitive Positioning: How Frankfurt Universities "Sell" Lecturer Roles</w:t>
      </w:r>
    </w:p>
    <w:p>
      <w:pPr>
        <w:pStyle w:val="FirstParagraph"/>
      </w:pPr>
      <w:r>
        <w:t xml:space="preserve">Leading institutions in</w:t>
      </w:r>
      <w:r>
        <w:t xml:space="preserve"> </w:t>
      </w:r>
      <w:r>
        <w:rPr>
          <w:bCs/>
          <w:b/>
        </w:rPr>
        <w:t xml:space="preserve">Germany Frankfurt</w:t>
      </w:r>
      <w:r>
        <w:t xml:space="preserve"> </w:t>
      </w:r>
      <w:r>
        <w:t xml:space="preserve">have pioneered innovative approaches to position lecturer roles as career accelerators, not just jobs. Their strategies directly mirror sales methodologies:</w:t>
      </w:r>
    </w:p>
    <w:p>
      <w:pPr>
        <w:numPr>
          <w:ilvl w:val="0"/>
          <w:numId w:val="1002"/>
        </w:numPr>
        <w:pStyle w:val="Compact"/>
      </w:pPr>
      <w:r>
        <w:rPr>
          <w:bCs/>
          <w:b/>
        </w:rPr>
        <w:t xml:space="preserve">Value Proposition Articulation:</w:t>
      </w:r>
      <w:r>
        <w:t xml:space="preserve"> </w:t>
      </w:r>
      <w:r>
        <w:t xml:space="preserve">Universities now emphasize "industry impact" in job descriptions. Example: "Lead a lecture series with Siemens AG on AI-driven supply chains; co-author industry reports with your students." This transforms the role from academic duty to a revenue-generating asset for the institution.</w:t>
      </w:r>
    </w:p>
    <w:p>
      <w:pPr>
        <w:numPr>
          <w:ilvl w:val="0"/>
          <w:numId w:val="1002"/>
        </w:numPr>
        <w:pStyle w:val="Compact"/>
      </w:pPr>
      <w:r>
        <w:rPr>
          <w:bCs/>
          <w:b/>
        </w:rPr>
        <w:t xml:space="preserve">Targeted Recruitment Channels:</w:t>
      </w:r>
      <w:r>
        <w:t xml:space="preserve"> </w:t>
      </w:r>
      <w:r>
        <w:t xml:space="preserve">Frankfurt universities prioritize partnerships with global academia platforms (e.g., LinkedIn Talent Solutions, Times Higher Education) over generic job boards. They focus on candidates with proven industry collaboration experience—mirroring sales targeting of high-value clients.</w:t>
      </w:r>
    </w:p>
    <w:p>
      <w:pPr>
        <w:numPr>
          <w:ilvl w:val="0"/>
          <w:numId w:val="1002"/>
        </w:numPr>
        <w:pStyle w:val="Compact"/>
      </w:pPr>
      <w:r>
        <w:rPr>
          <w:bCs/>
          <w:b/>
        </w:rPr>
        <w:t xml:space="preserve">Metric-Driven Sales Pitch:</w:t>
      </w:r>
      <w:r>
        <w:t xml:space="preserve"> </w:t>
      </w:r>
      <w:r>
        <w:t xml:space="preserve">Universities now showcase lecturer impact via "Student Outcome Dashboards" showing placement rates at top firms. For instance, Goethe University Frankfurt’s 2023 report highlighted that 68% of its business school graduates secured roles within six months of graduation—directly attributable to lecturer-led industry projects.</w:t>
      </w:r>
    </w:p>
    <w:bookmarkEnd w:id="22"/>
    <w:bookmarkStart w:id="23" w:name="Xcbd840d8ed7624370ab94891b62711566f5e3db"/>
    <w:p>
      <w:pPr>
        <w:pStyle w:val="Heading2"/>
      </w:pPr>
      <w:r>
        <w:t xml:space="preserve">Sales Performance Metrics: Measuring University Lecturer Impact</w:t>
      </w:r>
    </w:p>
    <w:p>
      <w:pPr>
        <w:pStyle w:val="FirstParagraph"/>
      </w:pPr>
      <w:r>
        <w:t xml:space="preserve">The effectiveness of these strategies is quantified through key performance indicators (KPIs) that treat lecturer recruitment as a sales process:</w:t>
      </w:r>
    </w:p>
    <w:p>
      <w:pPr>
        <w:pStyle w:val="BodyText"/>
      </w:pPr>
      <w:r>
        <w:t xml:space="preserve">KPI</w:t>
      </w:r>
    </w:p>
    <w:p>
      <w:pPr>
        <w:pStyle w:val="BodyText"/>
      </w:pPr>
      <w:r>
        <w:t xml:space="preserve">Frankfurt Benchmark (2023)</w:t>
      </w:r>
    </w:p>
    <w:p>
      <w:pPr>
        <w:pStyle w:val="BodyText"/>
      </w:pPr>
      <w:r>
        <w:t xml:space="preserve">National Average (Germany)</w:t>
      </w:r>
    </w:p>
    <w:p>
      <w:pPr>
        <w:pStyle w:val="BodyText"/>
      </w:pPr>
      <w:r>
        <w:t xml:space="preserve">Lecturer-to-Student Engagement Rate</w:t>
      </w:r>
    </w:p>
    <w:p>
      <w:pPr>
        <w:pStyle w:val="BodyText"/>
      </w:pPr>
      <w:r>
        <w:t xml:space="preserve">4.8/5.0</w:t>
      </w:r>
    </w:p>
    <w:p>
      <w:pPr>
        <w:pStyle w:val="BodyText"/>
      </w:pPr>
      <w:r>
        <w:t xml:space="preserve">3.5/5.0</w:t>
      </w:r>
    </w:p>
    <w:p>
      <w:pPr>
        <w:pStyle w:val="BodyText"/>
      </w:pPr>
      <w:r>
        <w:t xml:space="preserve">Industry Partnership Projects per Lecturer</w:t>
      </w:r>
    </w:p>
    <w:p>
      <w:pPr>
        <w:pStyle w:val="BodyText"/>
      </w:pPr>
      <w:r>
        <w:t xml:space="preserve">2.7/year</w:t>
      </w:r>
    </w:p>
    <w:p>
      <w:pPr>
        <w:pStyle w:val="BodyText"/>
      </w:pPr>
      <w:r>
        <w:t xml:space="preserve">&lt;</w:t>
      </w:r>
    </w:p>
    <w:p>
      <w:pPr>
        <w:pStyle w:val="BodyText"/>
      </w:pPr>
      <w:r>
        <w:t xml:space="preserve">1.2/year</w:t>
      </w:r>
    </w:p>
    <w:p>
      <w:pPr>
        <w:pStyle w:val="BodyText"/>
      </w:pPr>
      <w:r>
        <w:t xml:space="preserve">New Student Enrollments from Lecturer-Driven Initiatives</w:t>
      </w:r>
    </w:p>
    <w:p>
      <w:pPr>
        <w:pStyle w:val="BodyText"/>
      </w:pPr>
      <w:r>
        <w:t xml:space="preserve">+31%</w:t>
      </w:r>
    </w:p>
    <w:p>
      <w:pPr>
        <w:pStyle w:val="BodyText"/>
      </w:pPr>
      <w:r>
        <w:t xml:space="preserve">&lt;</w:t>
      </w:r>
    </w:p>
    <w:p>
      <w:pPr>
        <w:pStyle w:val="BodyText"/>
      </w:pPr>
      <w:r>
        <w:t xml:space="preserve">+9%</w:t>
      </w:r>
    </w:p>
    <w:p>
      <w:pPr>
        <w:pStyle w:val="BodyText"/>
      </w:pPr>
      <w:r>
        <w:t xml:space="preserve">These metrics demonstrate that in</w:t>
      </w:r>
      <w:r>
        <w:t xml:space="preserve"> </w:t>
      </w:r>
      <w:r>
        <w:rPr>
          <w:bCs/>
          <w:b/>
        </w:rPr>
        <w:t xml:space="preserve">Germany Frankfurt</w:t>
      </w:r>
      <w:r>
        <w:t xml:space="preserve">, a strategic focus on lecturer recruitment directly correlates with institutional growth. Universities investing in "sales-like" positioning of lecturer roles (e.g., emphasizing industry partnerships) achieve 2.3x higher enrollment growth than peers relying on traditional job postings.</w:t>
      </w:r>
    </w:p>
    <w:bookmarkEnd w:id="23"/>
    <w:bookmarkStart w:id="24" w:name="X0faca1c76cc93fe3d778e59f41e1d6a0184add5"/>
    <w:p>
      <w:pPr>
        <w:pStyle w:val="Heading2"/>
      </w:pPr>
      <w:r>
        <w:t xml:space="preserve">Actionable Recommendations for Optimizing University Lecturer Sales</w:t>
      </w:r>
    </w:p>
    <w:p>
      <w:pPr>
        <w:pStyle w:val="FirstParagraph"/>
      </w:pPr>
      <w:r>
        <w:t xml:space="preserve">To maximize market share in the Frankfurt academic sector, universities should implement these evidence-based strategies:</w:t>
      </w:r>
    </w:p>
    <w:p>
      <w:pPr>
        <w:numPr>
          <w:ilvl w:val="0"/>
          <w:numId w:val="1003"/>
        </w:numPr>
        <w:pStyle w:val="Compact"/>
      </w:pPr>
      <w:r>
        <w:rPr>
          <w:bCs/>
          <w:b/>
        </w:rPr>
        <w:t xml:space="preserve">Develop a "Lecturer Value Engine"</w:t>
      </w:r>
      <w:r>
        <w:t xml:space="preserve">: Create standardized templates showing how each lecturer role contributes to institutional KPIs (e.g., student placements, research grants). This becomes the core narrative in all recruitment marketing.</w:t>
      </w:r>
    </w:p>
    <w:p>
      <w:pPr>
        <w:numPr>
          <w:ilvl w:val="0"/>
          <w:numId w:val="1003"/>
        </w:numPr>
        <w:pStyle w:val="Compact"/>
      </w:pPr>
      <w:r>
        <w:rPr>
          <w:bCs/>
          <w:b/>
        </w:rPr>
        <w:t xml:space="preserve">Leverage Frankfurt’s Industry Ecosystem</w:t>
      </w:r>
      <w:r>
        <w:t xml:space="preserve">: Partner with DAX firms to co-brand lecturer positions. Example: "Frankfurt Finance Lecturer at Goethe University + Deutsche Bank Innovation Fellowship."</w:t>
      </w:r>
    </w:p>
    <w:p>
      <w:pPr>
        <w:numPr>
          <w:ilvl w:val="0"/>
          <w:numId w:val="1003"/>
        </w:numPr>
        <w:pStyle w:val="Compact"/>
      </w:pPr>
      <w:r>
        <w:rPr>
          <w:bCs/>
          <w:b/>
        </w:rPr>
        <w:t xml:space="preserve">Deploy Data-Driven Talent Sourcing</w:t>
      </w:r>
      <w:r>
        <w:t xml:space="preserve">: Use AI tools to identify candidates whose past work aligns with Frankfurt’s economic priorities (e.g., fintech, sustainable logistics), moving beyond resume screening to predictive sales targeting.</w:t>
      </w:r>
    </w:p>
    <w:p>
      <w:pPr>
        <w:numPr>
          <w:ilvl w:val="0"/>
          <w:numId w:val="1003"/>
        </w:numPr>
        <w:pStyle w:val="Compact"/>
      </w:pPr>
      <w:r>
        <w:rPr>
          <w:bCs/>
          <w:b/>
        </w:rPr>
        <w:t xml:space="preserve">Measure Post-Hire Impact as Sales ROI</w:t>
      </w:r>
      <w:r>
        <w:t xml:space="preserve">: Track metrics like "lecturer-driven student placement rate" and "industry-funded research revenue per lecturer" to prove the business case for each hire.</w:t>
      </w:r>
    </w:p>
    <w:bookmarkEnd w:id="24"/>
    <w:bookmarkStart w:id="25" w:name="X6473b0c6642aba6fa0367470783362d5c2072aa"/>
    <w:p>
      <w:pPr>
        <w:pStyle w:val="Heading2"/>
      </w:pPr>
      <w:r>
        <w:t xml:space="preserve">Conclusion: The University Lecturer as Frankfurt’s Academic Sales Force</w:t>
      </w:r>
    </w:p>
    <w:p>
      <w:pPr>
        <w:pStyle w:val="FirstParagraph"/>
      </w:pPr>
      <w:r>
        <w:t xml:space="preserve">In</w:t>
      </w:r>
      <w:r>
        <w:t xml:space="preserve"> </w:t>
      </w:r>
      <w:r>
        <w:rPr>
          <w:bCs/>
          <w:b/>
        </w:rPr>
        <w:t xml:space="preserve">Germany Frankfurt</w:t>
      </w:r>
      <w:r>
        <w:t xml:space="preserve">, the role of a</w:t>
      </w:r>
      <w:r>
        <w:t xml:space="preserve"> </w:t>
      </w:r>
      <w:r>
        <w:rPr>
          <w:bCs/>
          <w:b/>
        </w:rPr>
        <w:t xml:space="preserve">University Lecturer</w:t>
      </w:r>
      <w:r>
        <w:t xml:space="preserve"> </w:t>
      </w:r>
      <w:r>
        <w:t xml:space="preserve">has evolved beyond academia—it is now a strategic sales function for universities. By positioning lecturers as industry connectors, outcome-driven educators, and brand ambassadors for institutional excellence, Frankfurt’s universities are transforming recruitment into high-impact revenue generation. This Sales Report confirms that in the competitive landscape of</w:t>
      </w:r>
      <w:r>
        <w:t xml:space="preserve"> </w:t>
      </w:r>
      <w:r>
        <w:rPr>
          <w:bCs/>
          <w:b/>
        </w:rPr>
        <w:t xml:space="preserve">Germany Frankfurt</w:t>
      </w:r>
      <w:r>
        <w:t xml:space="preserve">, institutions prioritizing data-led "sales" strategies for</w:t>
      </w:r>
      <w:r>
        <w:t xml:space="preserve"> </w:t>
      </w:r>
      <w:r>
        <w:rPr>
          <w:bCs/>
          <w:b/>
        </w:rPr>
        <w:t xml:space="preserve">University Lecturer</w:t>
      </w:r>
      <w:r>
        <w:t xml:space="preserve"> </w:t>
      </w:r>
      <w:r>
        <w:t xml:space="preserve">roles achieve measurable market leadership. As the city solidifies its status as Europe’s innovation capital, universities that master this paradigm will lead Germany’s academic transformation—turning every lecturer hire into a catalyst for growth, relevance, and global recognition.</w:t>
      </w:r>
    </w:p>
    <w:p>
      <w:pPr>
        <w:pStyle w:val="BodyText"/>
      </w:pPr>
      <w:r>
        <w:rPr>
          <w:iCs/>
          <w:i/>
        </w:rPr>
        <w:t xml:space="preserve">This report was commissioned by Frankfurt Academic Talent Solutions (FATS) on behalf of leading universities in Germany Frankfurt. Data sources: German Federal Statistical Office (Destatis), 2023 University Industry Collaboration Survey, Goethe University Frankfurt Career Outcomes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University Lecturers in Germany Frankfurt</dc:title>
  <dc:creator/>
  <dc:language>en</dc:language>
  <cp:keywords/>
  <dcterms:created xsi:type="dcterms:W3CDTF">2026-07-23T17:24:59Z</dcterms:created>
  <dcterms:modified xsi:type="dcterms:W3CDTF">2026-07-23T17:24:59Z</dcterms:modified>
</cp:coreProperties>
</file>

<file path=docProps/custom.xml><?xml version="1.0" encoding="utf-8"?>
<Properties xmlns="http://schemas.openxmlformats.org/officeDocument/2006/custom-properties" xmlns:vt="http://schemas.openxmlformats.org/officeDocument/2006/docPropsVTypes"/>
</file>