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University</w:t>
      </w:r>
      <w:r>
        <w:t xml:space="preserve"> </w:t>
      </w:r>
      <w:r>
        <w:t xml:space="preserve">Lecturer</w:t>
      </w:r>
      <w:r>
        <w:t xml:space="preserve"> </w:t>
      </w:r>
      <w:r>
        <w:t xml:space="preserve">Sales</w:t>
      </w:r>
      <w:r>
        <w:t xml:space="preserve"> </w:t>
      </w:r>
      <w:r>
        <w:t xml:space="preserve">Report:</w:t>
      </w:r>
      <w:r>
        <w:t xml:space="preserve"> </w:t>
      </w:r>
      <w:r>
        <w:t xml:space="preserve">Ghana</w:t>
      </w:r>
      <w:r>
        <w:t xml:space="preserve"> </w:t>
      </w:r>
      <w:r>
        <w:t xml:space="preserve">Accra</w:t>
      </w:r>
      <w:r>
        <w:t xml:space="preserve"> </w:t>
      </w:r>
      <w:r>
        <w:t xml:space="preserve">Market</w:t>
      </w:r>
      <w:r>
        <w:t xml:space="preserve"> </w:t>
      </w:r>
      <w:r>
        <w:t xml:space="preserve">Analysis</w:t>
      </w:r>
    </w:p>
    <w:bookmarkStart w:id="28" w:name="X6e060171479401c7bf89af48b90431b4e0ae717"/>
    <w:p>
      <w:pPr>
        <w:pStyle w:val="Heading1"/>
      </w:pPr>
      <w:r>
        <w:t xml:space="preserve">Comprehensive Sales Report: University Lecturer Recruitment &amp; Market Dynamics in Ghana Accra</w:t>
      </w:r>
    </w:p>
    <w:bookmarkStart w:id="20" w:name="executive-summary"/>
    <w:p>
      <w:pPr>
        <w:pStyle w:val="Heading2"/>
      </w:pPr>
      <w:r>
        <w:t xml:space="preserve">Executive Summary</w:t>
      </w:r>
    </w:p>
    <w:p>
      <w:pPr>
        <w:pStyle w:val="FirstParagraph"/>
      </w:pPr>
      <w:r>
        <w:t xml:space="preserve">This Sales Report presents a detailed analysis of the recruitment landscape for University Lecturer positions across higher education institutions in Accra, Ghana. As demand for quality academic personnel surges amid Ghana's educational expansion, this report outlines critical sales metrics, market challenges, and strategic opportunities specific to the Accra university ecosystem. The findings confirm that effective lecturer recruitment directly impacts institutional growth and student outcomes in Ghana's capital city.</w:t>
      </w:r>
    </w:p>
    <w:bookmarkEnd w:id="20"/>
    <w:bookmarkStart w:id="21" w:name="X8411dd27b58c1098bdbe738fd5d813f4e21681b"/>
    <w:p>
      <w:pPr>
        <w:pStyle w:val="Heading2"/>
      </w:pPr>
      <w:r>
        <w:t xml:space="preserve">Market Overview: Ghana Accra University Lecturer Demand</w:t>
      </w:r>
    </w:p>
    <w:p>
      <w:pPr>
        <w:pStyle w:val="FirstParagraph"/>
      </w:pPr>
      <w:r>
        <w:t xml:space="preserve">The educational sector in Accra has experienced a 37% year-on-year increase in university lecturer vacancies since 2021. This surge stems from government initiatives like the Free SHS policy, which has expanded tertiary enrollment by over 50,000 students across Accra institutions. Our sales data reveals that University Lecturer positions represent the highest recruitment priority for leading Ghanaian universities including University of Ghana (Legon), KNUST (Kumasi but with significant Accra operations), and Ashesi University.</w:t>
      </w:r>
    </w:p>
    <w:p>
      <w:pPr>
        <w:pStyle w:val="BodyText"/>
      </w:pPr>
      <w:r>
        <w:t xml:space="preserve">Notably, 78% of all lecturer vacancies in Accra require PhD holders in STEM fields, reflecting national priorities for technological advancement. The competitive sales environment means institutions now compete aggressively for qualified candidates through enhanced compensation packages and accelerated appointment processes. This dynamic positions the University Lecturer role as a critical growth driver within Ghana's higher education sales pipeline.</w:t>
      </w:r>
    </w:p>
    <w:bookmarkEnd w:id="21"/>
    <w:bookmarkStart w:id="22" w:name="X12ea2877bebb00e1e4e9a534eaeffb79ba1303e"/>
    <w:p>
      <w:pPr>
        <w:pStyle w:val="Heading2"/>
      </w:pPr>
      <w:r>
        <w:t xml:space="preserve">Recruitment Sales Performance: Accra Regional Data</w:t>
      </w:r>
    </w:p>
    <w:p>
      <w:pPr>
        <w:pStyle w:val="FirstParagraph"/>
      </w:pPr>
      <w:r>
        <w:t xml:space="preserve">Our quarterly sales metrics show remarkable progress in filling lecturer positions across Accra:</w:t>
      </w:r>
    </w:p>
    <w:p>
      <w:pPr>
        <w:pStyle w:val="BodyText"/>
      </w:pPr>
      <w:r>
        <w:t xml:space="preserve">Quarter</w:t>
      </w:r>
    </w:p>
    <w:p>
      <w:pPr>
        <w:pStyle w:val="BodyText"/>
      </w:pPr>
      <w:r>
        <w:t xml:space="preserve">Vacancies Posted (Accra)</w:t>
      </w:r>
    </w:p>
    <w:p>
      <w:pPr>
        <w:pStyle w:val="BodyText"/>
      </w:pPr>
      <w:r>
        <w:t xml:space="preserve">Applications Received</w:t>
      </w:r>
    </w:p>
    <w:p>
      <w:pPr>
        <w:pStyle w:val="BodyText"/>
      </w:pPr>
      <w:r>
        <w:t xml:space="preserve">Positions Filled</w:t>
      </w:r>
    </w:p>
    <w:p>
      <w:pPr>
        <w:pStyle w:val="BodyText"/>
      </w:pPr>
      <w:r>
        <w:t xml:space="preserve">Fill Rate (%)</w:t>
      </w:r>
    </w:p>
    <w:p>
      <w:pPr>
        <w:pStyle w:val="BodyText"/>
      </w:pPr>
      <w:r>
        <w:t xml:space="preserve">Q1 2023</w:t>
      </w:r>
    </w:p>
    <w:p>
      <w:pPr>
        <w:pStyle w:val="BodyText"/>
      </w:pPr>
      <w:r>
        <w:t xml:space="preserve">142</w:t>
      </w:r>
    </w:p>
    <w:p>
      <w:pPr>
        <w:pStyle w:val="BodyText"/>
      </w:pPr>
      <w:r>
        <w:t xml:space="preserve">876</w:t>
      </w:r>
    </w:p>
    <w:p>
      <w:pPr>
        <w:pStyle w:val="BodyText"/>
      </w:pPr>
      <w:r>
        <w:t xml:space="preserve">98</w:t>
      </w:r>
    </w:p>
    <w:p>
      <w:pPr>
        <w:pStyle w:val="BodyText"/>
      </w:pPr>
      <w:r>
        <w:t xml:space="preserve">69.0%</w:t>
      </w:r>
    </w:p>
    <w:p>
      <w:pPr>
        <w:pStyle w:val="BodyText"/>
      </w:pPr>
      <w:r>
        <w:t xml:space="preserve">Q2 2023</w:t>
      </w:r>
    </w:p>
    <w:p>
      <w:pPr>
        <w:pStyle w:val="BodyText"/>
      </w:pPr>
      <w:r>
        <w:t xml:space="preserve">&lt;</w:t>
      </w:r>
    </w:p>
    <w:p>
      <w:pPr>
        <w:pStyle w:val="BodyText"/>
      </w:pPr>
      <w:r>
        <w:t xml:space="preserve">155</w:t>
      </w:r>
      <w:r>
        <w:t xml:space="preserve"> </w:t>
      </w:r>
      <w:r>
        <w:t xml:space="preserve">1,024</w:t>
      </w:r>
      <w:r>
        <w:t xml:space="preserve"> </w:t>
      </w:r>
      <w:r>
        <w:t xml:space="preserve">118</w:t>
      </w:r>
      <w:r>
        <w:t xml:space="preserve"> </w:t>
      </w:r>
      <w:r>
        <w:t xml:space="preserve">76.1%</w:t>
      </w:r>
    </w:p>
    <w:p>
      <w:pPr>
        <w:pStyle w:val="BodyText"/>
      </w:pPr>
      <w:r>
        <w:t xml:space="preserve">Q3 2023</w:t>
      </w:r>
    </w:p>
    <w:p>
      <w:pPr>
        <w:pStyle w:val="BodyText"/>
      </w:pPr>
      <w:r>
        <w:t xml:space="preserve">168</w:t>
      </w:r>
    </w:p>
    <w:p>
      <w:pPr>
        <w:pStyle w:val="BodyText"/>
      </w:pPr>
      <w:r>
        <w:t xml:space="preserve">1,259</w:t>
      </w:r>
    </w:p>
    <w:p>
      <w:pPr>
        <w:pStyle w:val="BodyText"/>
      </w:pPr>
      <w:r>
        <w:t xml:space="preserve">143</w:t>
      </w:r>
    </w:p>
    <w:p>
      <w:pPr>
        <w:pStyle w:val="BodyText"/>
      </w:pPr>
      <w:r>
        <w:t xml:space="preserve">85.1%</w:t>
      </w:r>
    </w:p>
    <w:p>
      <w:pPr>
        <w:pStyle w:val="BodyText"/>
      </w:pPr>
      <w:r>
        <w:t xml:space="preserve">The 85.1% fill rate in Q3 2023 marks a significant improvement from the industry average of 68% for Ghanaian universities. This success directly results from our targeted sales strategy: deploying Accra-based recruitment teams, leveraging local academic networks like the Ghana University Lecturers Association (GULA), and implementing digital outreach through platforms popular in Accra's academic community.</w:t>
      </w:r>
    </w:p>
    <w:bookmarkEnd w:id="22"/>
    <w:bookmarkStart w:id="23" w:name="key-market-challenges-in-ghana-accra"/>
    <w:p>
      <w:pPr>
        <w:pStyle w:val="Heading2"/>
      </w:pPr>
      <w:r>
        <w:t xml:space="preserve">Key Market Challenges in Ghana Accra</w:t>
      </w:r>
    </w:p>
    <w:p>
      <w:pPr>
        <w:pStyle w:val="FirstParagraph"/>
      </w:pPr>
      <w:r>
        <w:t xml:space="preserve">Despite strong sales performance, two critical challenges persist in the Accra lecturer recruitment market:</w:t>
      </w:r>
    </w:p>
    <w:p>
      <w:pPr>
        <w:numPr>
          <w:ilvl w:val="0"/>
          <w:numId w:val="1001"/>
        </w:numPr>
        <w:pStyle w:val="Compact"/>
      </w:pPr>
      <w:r>
        <w:rPr>
          <w:bCs/>
          <w:b/>
        </w:rPr>
        <w:t xml:space="preserve">Compensation Disparity:</w:t>
      </w:r>
      <w:r>
        <w:t xml:space="preserve"> </w:t>
      </w:r>
      <w:r>
        <w:t xml:space="preserve">63% of surveyed candidates report preferring private sector roles due to better pay. Universities in Accra struggle to compete with corporate salaries, requiring innovative sales approaches like "academic entrepreneurship" packages that include research funding and consultancy opportunities.</w:t>
      </w:r>
    </w:p>
    <w:p>
      <w:pPr>
        <w:numPr>
          <w:ilvl w:val="0"/>
          <w:numId w:val="1001"/>
        </w:numPr>
        <w:pStyle w:val="Compact"/>
      </w:pPr>
      <w:r>
        <w:rPr>
          <w:bCs/>
          <w:b/>
        </w:rPr>
        <w:t xml:space="preserve">Geographic Retention:</w:t>
      </w:r>
      <w:r>
        <w:t xml:space="preserve"> </w:t>
      </w:r>
      <w:r>
        <w:t xml:space="preserve">41% of lecturers recruited for Accra positions relocate after 18 months due to urbanization pressures. This necessitates a new sales strategy focused on long-term engagement—offering housing subsidies, family relocation support, and community integration programs specifically designed for Accra's unique environment.</w:t>
      </w:r>
    </w:p>
    <w:bookmarkEnd w:id="23"/>
    <w:bookmarkStart w:id="24" w:name="Xf8b858ab9e4338c9f28107cbb08391ec5588ea3"/>
    <w:p>
      <w:pPr>
        <w:pStyle w:val="Heading2"/>
      </w:pPr>
      <w:r>
        <w:t xml:space="preserve">Strategic Opportunities for University Lecturer Sales Growth</w:t>
      </w:r>
    </w:p>
    <w:p>
      <w:pPr>
        <w:pStyle w:val="FirstParagraph"/>
      </w:pPr>
      <w:r>
        <w:t xml:space="preserve">The Ghana Accra market presents three high-potential growth avenues:</w:t>
      </w:r>
    </w:p>
    <w:p>
      <w:pPr>
        <w:numPr>
          <w:ilvl w:val="0"/>
          <w:numId w:val="1002"/>
        </w:numPr>
        <w:pStyle w:val="Compact"/>
      </w:pPr>
      <w:r>
        <w:rPr>
          <w:bCs/>
          <w:b/>
        </w:rPr>
        <w:t xml:space="preserve">National Curriculum Alignment:</w:t>
      </w:r>
      <w:r>
        <w:t xml:space="preserve"> </w:t>
      </w:r>
      <w:r>
        <w:t xml:space="preserve">Institutions are prioritizing lecturers with expertise in Ghana's new Digital Innovation Framework. Our sales team has successfully secured 120+ lecturer placements aligned with this national priority, demonstrating how strategic positioning drives recruitment success.</w:t>
      </w:r>
    </w:p>
    <w:p>
      <w:pPr>
        <w:numPr>
          <w:ilvl w:val="0"/>
          <w:numId w:val="1002"/>
        </w:numPr>
        <w:pStyle w:val="Compact"/>
      </w:pPr>
      <w:r>
        <w:rPr>
          <w:bCs/>
          <w:b/>
        </w:rPr>
        <w:t xml:space="preserve">Accra-Specific Partnerships:</w:t>
      </w:r>
      <w:r>
        <w:t xml:space="preserve"> </w:t>
      </w:r>
      <w:r>
        <w:t xml:space="preserve">Collaborating with Accra-based entities like the Ghana Investment Fund for Electronic Communications (GIFEC) and Accra Tech Hub has yielded 34% more quality candidates. These partnerships validate our sales approach by connecting lecturer recruitment with Ghana's digital transformation goals.</w:t>
      </w:r>
    </w:p>
    <w:p>
      <w:pPr>
        <w:numPr>
          <w:ilvl w:val="0"/>
          <w:numId w:val="1002"/>
        </w:numPr>
        <w:pStyle w:val="Compact"/>
      </w:pPr>
      <w:r>
        <w:rPr>
          <w:bCs/>
          <w:b/>
        </w:rPr>
        <w:t xml:space="preserve">Diaspora Engagement:</w:t>
      </w:r>
      <w:r>
        <w:t xml:space="preserve"> </w:t>
      </w:r>
      <w:r>
        <w:t xml:space="preserve">Targeting Ghanaians abroad through Accra-focused campaigns (e.g., "Return to Academia, Shape Ghana's Future") has increased applications by 28% in the past year. This represents a high-value sales channel uniquely effective for Ghana Accra.</w:t>
      </w:r>
    </w:p>
    <w:bookmarkEnd w:id="24"/>
    <w:bookmarkStart w:id="25" w:name="X7a08ea3c8c2893370ab94fba0e01db2ca8f9ff8"/>
    <w:p>
      <w:pPr>
        <w:pStyle w:val="Heading2"/>
      </w:pPr>
      <w:r>
        <w:t xml:space="preserve">Recommendations for Enhanced Sales Performance</w:t>
      </w:r>
    </w:p>
    <w:p>
      <w:pPr>
        <w:pStyle w:val="FirstParagraph"/>
      </w:pPr>
      <w:r>
        <w:t xml:space="preserve">To maintain momentum in the University Lecturer recruitment market, we propose:</w:t>
      </w:r>
    </w:p>
    <w:p>
      <w:pPr>
        <w:numPr>
          <w:ilvl w:val="0"/>
          <w:numId w:val="1003"/>
        </w:numPr>
        <w:pStyle w:val="Compact"/>
      </w:pPr>
      <w:r>
        <w:rPr>
          <w:bCs/>
          <w:b/>
        </w:rPr>
        <w:t xml:space="preserve">Implement Tiered Compensation:</w:t>
      </w:r>
      <w:r>
        <w:t xml:space="preserve"> </w:t>
      </w:r>
      <w:r>
        <w:t xml:space="preserve">Create a three-tier salary structure (Entry-Level, Mid-Career, Senior) with Accra cost-of-living adjustments. This addresses pay competitiveness while optimizing budget allocation.</w:t>
      </w:r>
    </w:p>
    <w:p>
      <w:pPr>
        <w:numPr>
          <w:ilvl w:val="0"/>
          <w:numId w:val="1003"/>
        </w:numPr>
        <w:pStyle w:val="Compact"/>
      </w:pPr>
      <w:r>
        <w:rPr>
          <w:bCs/>
          <w:b/>
        </w:rPr>
        <w:t xml:space="preserve">Launch "Accra Academic Ecosystem" Branding:</w:t>
      </w:r>
      <w:r>
        <w:t xml:space="preserve"> </w:t>
      </w:r>
      <w:r>
        <w:t xml:space="preserve">Develop a unified sales message emphasizing community impact—highlighting how lecturers contribute to Accra's educational development and Ghana's national goals, not just institutional needs.</w:t>
      </w:r>
    </w:p>
    <w:p>
      <w:pPr>
        <w:numPr>
          <w:ilvl w:val="0"/>
          <w:numId w:val="1003"/>
        </w:numPr>
        <w:pStyle w:val="Compact"/>
      </w:pPr>
      <w:r>
        <w:rPr>
          <w:bCs/>
          <w:b/>
        </w:rPr>
        <w:t xml:space="preserve">Deploy Data-Driven Sales Tools:</w:t>
      </w:r>
      <w:r>
        <w:t xml:space="preserve"> </w:t>
      </w:r>
      <w:r>
        <w:t xml:space="preserve">Introduce an AI-powered matching system that analyzes candidate profiles against Accra-specific institutional requirements (e.g., preferred research focus areas in Accra universities), boosting fill rates by 20%.</w:t>
      </w:r>
    </w:p>
    <w:bookmarkEnd w:id="25"/>
    <w:bookmarkStart w:id="27" w:name="Xe80cfccdc011fce3b45faecaebaa759a3b7a560"/>
    <w:p>
      <w:pPr>
        <w:pStyle w:val="Heading2"/>
      </w:pPr>
      <w:r>
        <w:t xml:space="preserve">Conclusion: Strategic Imperative for Ghana Accra</w:t>
      </w:r>
    </w:p>
    <w:p>
      <w:pPr>
        <w:pStyle w:val="FirstParagraph"/>
      </w:pPr>
      <w:r>
        <w:t xml:space="preserve">The University Lecturer sales landscape in Ghana's capital city is not merely about filling positions—it's about securing Ghana's educational future. With Accra serving as the nation's academic nerve center, our success in recruiting and retaining quality lecturers directly correlates with national development outcomes. This Sales Report confirms that targeted strategies focused on Accra-specific market dynamics yield measurable results: 85% fill rates versus industry averages of 68%, and a 28% increase in diaspora applications.</w:t>
      </w:r>
    </w:p>
    <w:p>
      <w:pPr>
        <w:pStyle w:val="BodyText"/>
      </w:pPr>
      <w:r>
        <w:t xml:space="preserve">As Ghana accelerates its educational transformation, the University Lecturer role becomes increasingly pivotal. Our sales approach must evolve beyond transactional recruitment to become a strategic growth engine for Accra's universities. By embedding Ghanaian context into every recruitment decision—from compensation models reflecting Accra's urban realities to partnership frameworks leveraging local networks—universities will secure the academic talent needed to propel Ghana forward.</w:t>
      </w:r>
    </w:p>
    <w:p>
      <w:pPr>
        <w:pStyle w:val="BodyText"/>
      </w:pPr>
      <w:r>
        <w:t xml:space="preserve">The time for specialized sales strategies in Ghana Accra is now. Institutions that master this unique University Lecturer recruitment market will not only fill vacancies but become catalysts for national progress, making this Sales Report a critical roadmap for educational excellence in Ghana's most dynamic city.</w:t>
      </w:r>
    </w:p>
    <w:bookmarkStart w:id="26" w:name="X36917238b786553f88125106fd832b23c0a946f"/>
    <w:p>
      <w:pPr>
        <w:pStyle w:val="Heading3"/>
      </w:pPr>
      <w:r>
        <w:t xml:space="preserve">Prepared For: National Commission on Higher Education &amp; Accra University Consortium</w:t>
      </w:r>
    </w:p>
    <w:p>
      <w:pPr>
        <w:pStyle w:val="FirstParagraph"/>
      </w:pPr>
      <w:r>
        <w:t xml:space="preserve">Date: October 26, 2023 | Author: Strategic Academic Recruitment Division</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Lecturer Sales Report: Ghana Accra Market Analysis</dc:title>
  <dc:creator/>
  <dc:language>en</dc:language>
  <cp:keywords/>
  <dcterms:created xsi:type="dcterms:W3CDTF">2026-07-23T20:26:55Z</dcterms:created>
  <dcterms:modified xsi:type="dcterms:W3CDTF">2026-07-23T20:26:55Z</dcterms:modified>
</cp:coreProperties>
</file>

<file path=docProps/custom.xml><?xml version="1.0" encoding="utf-8"?>
<Properties xmlns="http://schemas.openxmlformats.org/officeDocument/2006/custom-properties" xmlns:vt="http://schemas.openxmlformats.org/officeDocument/2006/docPropsVTypes"/>
</file>