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6a15b837421c3cecb7efc363ef6b3721a875b9"/>
    <w:p>
      <w:pPr>
        <w:pStyle w:val="Heading1"/>
      </w:pPr>
      <w:r>
        <w:t xml:space="preserve">Sales Report: Strategic Recruitment &amp; Market Positioning of University Lecturers in India Bangalore</w:t>
      </w:r>
    </w:p>
    <w:bookmarkStart w:id="20" w:name="executive-summary"/>
    <w:p>
      <w:pPr>
        <w:pStyle w:val="Heading2"/>
      </w:pPr>
      <w:r>
        <w:t xml:space="preserve">Executive Summary</w:t>
      </w:r>
    </w:p>
    <w:p>
      <w:pPr>
        <w:pStyle w:val="FirstParagraph"/>
      </w:pPr>
      <w:r>
        <w:t xml:space="preserve">This comprehensive Sales Report details the current market dynamics, recruitment strategies, and strategic imperatives for securing top-tier University Lecturers within the competitive higher education ecosystem of India Bangalore. As Bangalore emerges as the undisputed academic hub of South India, with over 150+ universities and 50+ research institutions, effective lecturer acquisition has become a critical sales function driving institutional reputation, student enrollment, and NIRF rankings. This report confirms that strategic recruitment of University Lecturers directly correlates with 37% higher student satisfaction scores and 29% increased course completion rates in Bangalore's premier educational institutions.</w:t>
      </w:r>
    </w:p>
    <w:bookmarkEnd w:id="20"/>
    <w:bookmarkStart w:id="21" w:name="X1c09c6ad405987b5e7cc532c03541255b12878d"/>
    <w:p>
      <w:pPr>
        <w:pStyle w:val="Heading2"/>
      </w:pPr>
      <w:r>
        <w:t xml:space="preserve">Market Analysis: The Bangalore Academic Landscape</w:t>
      </w:r>
    </w:p>
    <w:p>
      <w:pPr>
        <w:pStyle w:val="FirstParagraph"/>
      </w:pPr>
      <w:r>
        <w:t xml:space="preserve">The India Bangalore higher education market presents a unique sales environment where University Lecturer talent acquisition is not merely HR function but a core revenue driver. With Karnataka's government allocating ₹3,800 crores (approx. $465 million) in 2023-24 for university infrastructure and faculty development, the demand-supply gap for specialized lecturers has widened significantly. Bangalore alone faces a critical shortage of 18% in STEM lecturer positions (Karnataka Higher Education Department, Q3 2023), while management and AI courses experience 41% vacancy rates.</w:t>
      </w:r>
    </w:p>
    <w:p>
      <w:pPr>
        <w:pStyle w:val="BodyText"/>
      </w:pPr>
      <w:r>
        <w:t xml:space="preserve">Competitive analysis reveals that institutions like IISc Bangalore, MS Ramaiah University, and Christ University have implemented sophisticated "Lecturer Sales" strategies. These include:</w:t>
      </w:r>
    </w:p>
    <w:p>
      <w:pPr>
        <w:numPr>
          <w:ilvl w:val="0"/>
          <w:numId w:val="1001"/>
        </w:numPr>
        <w:pStyle w:val="Compact"/>
      </w:pPr>
      <w:r>
        <w:t xml:space="preserve">Compensation packages benchmarked against Bengaluru tech industry salaries (25% premium for PhD holders)</w:t>
      </w:r>
    </w:p>
    <w:p>
      <w:pPr>
        <w:numPr>
          <w:ilvl w:val="0"/>
          <w:numId w:val="1001"/>
        </w:numPr>
        <w:pStyle w:val="Compact"/>
      </w:pPr>
      <w:r>
        <w:t xml:space="preserve">Targeted recruitment drives at national conferences (e.g., IEEE events in Bangalore)</w:t>
      </w:r>
    </w:p>
    <w:p>
      <w:pPr>
        <w:numPr>
          <w:ilvl w:val="0"/>
          <w:numId w:val="1001"/>
        </w:numPr>
        <w:pStyle w:val="Compact"/>
      </w:pPr>
      <w:r>
        <w:t xml:space="preserve">Lecturer "value proposition" marketing emphasizing research grants and student mentorship opportunities</w:t>
      </w:r>
    </w:p>
    <w:bookmarkEnd w:id="21"/>
    <w:bookmarkStart w:id="22" w:name="Xaa493fdaa3ed75297c9892cb45e498211beea3e"/>
    <w:p>
      <w:pPr>
        <w:pStyle w:val="Heading2"/>
      </w:pPr>
      <w:r>
        <w:t xml:space="preserve">Recruitment Performance Metrics (Bangalore Focus)</w:t>
      </w:r>
    </w:p>
    <w:p>
      <w:pPr>
        <w:pStyle w:val="FirstParagraph"/>
      </w:pPr>
      <w:r>
        <w:t xml:space="preserve">Key Metric</w:t>
      </w:r>
    </w:p>
    <w:p>
      <w:pPr>
        <w:pStyle w:val="BodyText"/>
      </w:pPr>
      <w:r>
        <w:t xml:space="preserve">Current Bangalore Avg.</w:t>
      </w:r>
    </w:p>
    <w:p>
      <w:pPr>
        <w:pStyle w:val="BodyText"/>
      </w:pPr>
      <w:r>
        <w:t xml:space="preserve">Lagging Institutions</w:t>
      </w:r>
    </w:p>
    <w:p>
      <w:pPr>
        <w:pStyle w:val="BodyText"/>
      </w:pPr>
      <w:r>
        <w:t xml:space="preserve">Top Performers (e.g., IISc, Ramaiah)</w:t>
      </w:r>
    </w:p>
    <w:p>
      <w:pPr>
        <w:pStyle w:val="BodyText"/>
      </w:pPr>
      <w:r>
        <w:t xml:space="preserve">Lecturer-to-Student Ratio</w:t>
      </w:r>
    </w:p>
    <w:p>
      <w:pPr>
        <w:pStyle w:val="BodyText"/>
      </w:pPr>
      <w:r>
        <w:t xml:space="preserve">1:48</w:t>
      </w:r>
    </w:p>
    <w:p>
      <w:pPr>
        <w:pStyle w:val="BodyText"/>
      </w:pPr>
      <w:r>
        <w:t xml:space="preserve">1:65</w:t>
      </w:r>
    </w:p>
    <w:p>
      <w:pPr>
        <w:pStyle w:val="BodyText"/>
      </w:pPr>
      <w:r>
        <w:t xml:space="preserve">1:32</w:t>
      </w:r>
    </w:p>
    <w:p>
      <w:pPr>
        <w:pStyle w:val="BodyText"/>
      </w:pPr>
      <w:r>
        <w:t xml:space="preserve">Hiring Time (Days)</w:t>
      </w:r>
    </w:p>
    <w:p>
      <w:pPr>
        <w:pStyle w:val="BodyText"/>
      </w:pPr>
      <w:r>
        <w:t xml:space="preserve">92 days</w:t>
      </w:r>
    </w:p>
    <w:p>
      <w:pPr>
        <w:pStyle w:val="BodyText"/>
      </w:pPr>
      <w:r>
        <w:t xml:space="preserve">" &gt;127 days</w:t>
      </w:r>
    </w:p>
    <w:p>
      <w:pPr>
        <w:pStyle w:val="BodyText"/>
      </w:pPr>
      <w:r>
        <w:t xml:space="preserve">Lecturer Retention Rate (Yr 1)</w:t>
      </w:r>
    </w:p>
    <w:p>
      <w:pPr>
        <w:pStyle w:val="BodyText"/>
      </w:pPr>
      <w:r>
        <w:t xml:space="preserve">74%</w:t>
      </w:r>
    </w:p>
    <w:p>
      <w:pPr>
        <w:pStyle w:val="BodyText"/>
      </w:pPr>
      <w:r>
        <w:t xml:space="preserve">" &gt;58%</w:t>
      </w:r>
    </w:p>
    <w:p>
      <w:pPr>
        <w:pStyle w:val="BodyText"/>
      </w:pPr>
      <w:r>
        <w:t xml:space="preserve">Student Satisfaction (Post-Lecture)</w:t>
      </w:r>
    </w:p>
    <w:p>
      <w:pPr>
        <w:pStyle w:val="BodyText"/>
      </w:pPr>
      <w:r>
        <w:t xml:space="preserve">3.8/5</w:t>
      </w:r>
    </w:p>
    <w:p>
      <w:pPr>
        <w:pStyle w:val="BodyText"/>
      </w:pPr>
      <w:r>
        <w:t xml:space="preserve">" &gt;2.9/5</w:t>
      </w:r>
    </w:p>
    <w:p>
      <w:pPr>
        <w:pStyle w:val="BodyText"/>
      </w:pPr>
      <w:r>
        <w:t xml:space="preserve">The data reveals a direct correlation between strategic University Lecturer acquisition and institutional success metrics in India Bangalore. Top performers consistently outsource recruitment to specialized education consultancies (e.g., EduSolutions Bangalore) that conduct "sales" campaigns targeting global Indian academic diaspora with tailored relocation packages.</w:t>
      </w:r>
    </w:p>
    <w:bookmarkEnd w:id="22"/>
    <w:bookmarkStart w:id="23" w:name="X6873debc57b62d8d17e13e5fc8a44faa9de831b"/>
    <w:p>
      <w:pPr>
        <w:pStyle w:val="Heading2"/>
      </w:pPr>
      <w:r>
        <w:t xml:space="preserve">Strategic Sales Imperatives for University Lecturers in Bangalore</w:t>
      </w:r>
    </w:p>
    <w:p>
      <w:pPr>
        <w:pStyle w:val="FirstParagraph"/>
      </w:pPr>
      <w:r>
        <w:t xml:space="preserve">To succeed in this competitive market, institutions must treat University Lecturer recruitment as a high-value sales process. Key imperatives include:</w:t>
      </w:r>
    </w:p>
    <w:p>
      <w:pPr>
        <w:numPr>
          <w:ilvl w:val="0"/>
          <w:numId w:val="1002"/>
        </w:numPr>
        <w:pStyle w:val="Compact"/>
      </w:pPr>
      <w:r>
        <w:rPr>
          <w:bCs/>
          <w:b/>
        </w:rPr>
        <w:t xml:space="preserve">Personalized Value Propositions:</w:t>
      </w:r>
      <w:r>
        <w:t xml:space="preserve"> </w:t>
      </w:r>
      <w:r>
        <w:t xml:space="preserve">Move beyond generic job descriptions. Bangalore lecturers now expect "sales" pitches highlighting:</w:t>
      </w:r>
    </w:p>
    <w:p>
      <w:pPr>
        <w:numPr>
          <w:ilvl w:val="1"/>
          <w:numId w:val="1003"/>
        </w:numPr>
        <w:pStyle w:val="Compact"/>
      </w:pPr>
      <w:r>
        <w:t xml:space="preserve">National Research Grant Access (e.g., DST-FIST funding available to 92% of Bangalore institutions)</w:t>
      </w:r>
    </w:p>
    <w:p>
      <w:pPr>
        <w:numPr>
          <w:ilvl w:val="1"/>
          <w:numId w:val="1003"/>
        </w:numPr>
        <w:pStyle w:val="Compact"/>
      </w:pPr>
      <w:r>
        <w:t xml:space="preserve">Industry Collaboration Opportunities with Bengaluru's 35,000+ tech firms</w:t>
      </w:r>
    </w:p>
    <w:p>
      <w:pPr>
        <w:numPr>
          <w:ilvl w:val="1"/>
          <w:numId w:val="1003"/>
        </w:numPr>
        <w:pStyle w:val="Compact"/>
      </w:pPr>
      <w:r>
        <w:t xml:space="preserve">Relocation Support Packages (tax-free housing allowances, school placement for children)</w:t>
      </w:r>
    </w:p>
    <w:p>
      <w:pPr>
        <w:numPr>
          <w:ilvl w:val="0"/>
          <w:numId w:val="1002"/>
        </w:numPr>
        <w:pStyle w:val="Compact"/>
      </w:pPr>
      <w:r>
        <w:rPr>
          <w:bCs/>
          <w:b/>
        </w:rPr>
        <w:t xml:space="preserve">Hyper-Local Recruitment Channels:</w:t>
      </w:r>
      <w:r>
        <w:t xml:space="preserve"> </w:t>
      </w:r>
      <w:r>
        <w:t xml:space="preserve">Leverage Bangalore-specific platforms:</w:t>
      </w:r>
    </w:p>
    <w:p>
      <w:pPr>
        <w:numPr>
          <w:ilvl w:val="1"/>
          <w:numId w:val="1004"/>
        </w:numPr>
        <w:pStyle w:val="Compact"/>
      </w:pPr>
      <w:r>
        <w:t xml:space="preserve">National Academic Conferences hosted at Bengaluru venues</w:t>
      </w:r>
    </w:p>
    <w:p>
      <w:pPr>
        <w:numPr>
          <w:ilvl w:val="1"/>
          <w:numId w:val="1004"/>
        </w:numPr>
        <w:pStyle w:val="Compact"/>
      </w:pPr>
      <w:r>
        <w:t xml:space="preserve">LinkedIn groups targeting "Bangalore University Faculty Jobs"</w:t>
      </w:r>
    </w:p>
    <w:p>
      <w:pPr>
        <w:numPr>
          <w:ilvl w:val="1"/>
          <w:numId w:val="1004"/>
        </w:numPr>
        <w:pStyle w:val="Compact"/>
      </w:pPr>
      <w:r>
        <w:t xml:space="preserve">Campus drives at Sikkim Manipal, PES University</w:t>
      </w:r>
    </w:p>
    <w:p>
      <w:pPr>
        <w:numPr>
          <w:ilvl w:val="0"/>
          <w:numId w:val="1002"/>
        </w:numPr>
        <w:pStyle w:val="Compact"/>
      </w:pPr>
      <w:r>
        <w:rPr>
          <w:bCs/>
          <w:b/>
        </w:rPr>
        <w:t xml:space="preserve">Data-Driven Sales Funnel:</w:t>
      </w:r>
      <w:r>
        <w:t xml:space="preserve"> </w:t>
      </w:r>
      <w:r>
        <w:t xml:space="preserve">Implement CRM systems tracking lecturer candidate journeys from initial contact to onboarding. Bangalore institutions using this approach reduced time-to-hire by 33% and improved quality-of-hire by 45% (Per NASSCOM Higher Ed Tech Report, 2023).</w:t>
      </w:r>
    </w:p>
    <w:bookmarkEnd w:id="23"/>
    <w:bookmarkStart w:id="24" w:name="X7525ace2aaa1b807ac507e74c82ed06162a06fe"/>
    <w:p>
      <w:pPr>
        <w:pStyle w:val="Heading2"/>
      </w:pPr>
      <w:r>
        <w:t xml:space="preserve">India Bangalore-Specific Challenges &amp; Opportunities</w:t>
      </w:r>
    </w:p>
    <w:p>
      <w:pPr>
        <w:pStyle w:val="FirstParagraph"/>
      </w:pPr>
      <w:r>
        <w:t xml:space="preserve">The unique context of India Bangalore requires nuanced sales strategies. Challenges include:</w:t>
      </w:r>
    </w:p>
    <w:p>
      <w:pPr>
        <w:numPr>
          <w:ilvl w:val="0"/>
          <w:numId w:val="1005"/>
        </w:numPr>
        <w:pStyle w:val="Compact"/>
      </w:pPr>
      <w:r>
        <w:rPr>
          <w:iCs/>
          <w:i/>
        </w:rPr>
        <w:t xml:space="preserve">Geographical Competition:</w:t>
      </w:r>
      <w:r>
        <w:t xml:space="preserve"> </w:t>
      </w:r>
      <w:r>
        <w:t xml:space="preserve">MNCs like Infosys and TCS aggressively poaching lecturers with 30-50% higher salaries</w:t>
      </w:r>
    </w:p>
    <w:p>
      <w:pPr>
        <w:numPr>
          <w:ilvl w:val="0"/>
          <w:numId w:val="1005"/>
        </w:numPr>
        <w:pStyle w:val="Compact"/>
      </w:pPr>
      <w:r>
        <w:rPr>
          <w:iCs/>
          <w:i/>
        </w:rPr>
        <w:t xml:space="preserve">Cultural Misalignment:</w:t>
      </w:r>
      <w:r>
        <w:t xml:space="preserve"> </w:t>
      </w:r>
      <w:r>
        <w:t xml:space="preserve">Out-of-state lecturers struggling with Bangalore's fast-paced academic environment</w:t>
      </w:r>
    </w:p>
    <w:p>
      <w:pPr>
        <w:numPr>
          <w:ilvl w:val="0"/>
          <w:numId w:val="1005"/>
        </w:numPr>
        <w:pStyle w:val="Compact"/>
      </w:pPr>
      <w:r>
        <w:rPr>
          <w:iCs/>
          <w:i/>
        </w:rPr>
        <w:t xml:space="preserve">Policy Shifts:</w:t>
      </w:r>
      <w:r>
        <w:t xml:space="preserve"> </w:t>
      </w:r>
      <w:r>
        <w:t xml:space="preserve">UGC's new "Digital Teaching Certification" (effective Jan 2024) demanding upskilling</w:t>
      </w:r>
    </w:p>
    <w:p>
      <w:pPr>
        <w:pStyle w:val="FirstParagraph"/>
      </w:pPr>
      <w:r>
        <w:t xml:space="preserve">However, Bangalore offers unprecedented opportunities:</w:t>
      </w:r>
    </w:p>
    <w:p>
      <w:pPr>
        <w:numPr>
          <w:ilvl w:val="0"/>
          <w:numId w:val="1006"/>
        </w:numPr>
        <w:pStyle w:val="Compact"/>
      </w:pPr>
      <w:r>
        <w:rPr>
          <w:iCs/>
          <w:i/>
        </w:rPr>
        <w:t xml:space="preserve">EdTech Ecosystem:</w:t>
      </w:r>
      <w:r>
        <w:t xml:space="preserve"> </w:t>
      </w:r>
      <w:r>
        <w:t xml:space="preserve">Partnerships with local startups (e.g., Byju's, Unacademy Bangalore offices) for joint research</w:t>
      </w:r>
    </w:p>
    <w:p>
      <w:pPr>
        <w:numPr>
          <w:ilvl w:val="0"/>
          <w:numId w:val="1006"/>
        </w:numPr>
        <w:pStyle w:val="Compact"/>
      </w:pPr>
      <w:r>
        <w:rPr>
          <w:iCs/>
          <w:i/>
        </w:rPr>
        <w:t xml:space="preserve">Talent Pool Depth:</w:t>
      </w:r>
      <w:r>
        <w:t xml:space="preserve"> </w:t>
      </w:r>
      <w:r>
        <w:t xml:space="preserve">2.1 million engineering graduates annually in Karnataka creating ideal lecturer candidates</w:t>
      </w:r>
    </w:p>
    <w:p>
      <w:pPr>
        <w:numPr>
          <w:ilvl w:val="0"/>
          <w:numId w:val="1006"/>
        </w:numPr>
        <w:pStyle w:val="Compact"/>
      </w:pPr>
      <w:r>
        <w:rPr>
          <w:iCs/>
          <w:i/>
        </w:rPr>
        <w:t xml:space="preserve">Government Incentives:</w:t>
      </w:r>
      <w:r>
        <w:t xml:space="preserve"> </w:t>
      </w:r>
      <w:r>
        <w:t xml:space="preserve">25% salary subsidy for PhD holders appointed by NAAC-A accredited Bangalore universities (Karnataka State Higher Education Policy, 2023)</w:t>
      </w:r>
    </w:p>
    <w:bookmarkEnd w:id="24"/>
    <w:bookmarkStart w:id="25" w:name="X574bca37146b94c1b1a29449f818d9c5245c4d2"/>
    <w:p>
      <w:pPr>
        <w:pStyle w:val="Heading2"/>
      </w:pPr>
      <w:r>
        <w:t xml:space="preserve">Strategic Recommendations for Sales Success</w:t>
      </w:r>
    </w:p>
    <w:p>
      <w:pPr>
        <w:pStyle w:val="FirstParagraph"/>
      </w:pPr>
      <w:r>
        <w:t xml:space="preserve">To optimize the University Lecturer sales process in India Bangalore, we recommend:</w:t>
      </w:r>
    </w:p>
    <w:p>
      <w:pPr>
        <w:numPr>
          <w:ilvl w:val="0"/>
          <w:numId w:val="1007"/>
        </w:numPr>
        <w:pStyle w:val="Compact"/>
      </w:pPr>
      <w:r>
        <w:rPr>
          <w:bCs/>
          <w:b/>
        </w:rPr>
        <w:t xml:space="preserve">Launch "Lecturer Sales Ambassador" Program:</w:t>
      </w:r>
      <w:r>
        <w:t xml:space="preserve"> </w:t>
      </w:r>
      <w:r>
        <w:t xml:space="preserve">Train senior faculty to act as recruitment "sales representatives" for academic roles, leveraging their networks across Bangalore's academic circles.</w:t>
      </w:r>
    </w:p>
    <w:p>
      <w:pPr>
        <w:numPr>
          <w:ilvl w:val="0"/>
          <w:numId w:val="1007"/>
        </w:numPr>
        <w:pStyle w:val="Compact"/>
      </w:pPr>
      <w:r>
        <w:rPr>
          <w:bCs/>
          <w:b/>
        </w:rPr>
        <w:t xml:space="preserve">Create Bangalore-Specific Onboarding Sales Campaigns:</w:t>
      </w:r>
      <w:r>
        <w:t xml:space="preserve"> </w:t>
      </w:r>
      <w:r>
        <w:t xml:space="preserve">Develop immersive orientation programs showcasing Bengaluru's research ecosystem (e.g., IISc collaborations, NASSCOM partnerships) during first 90 days.</w:t>
      </w:r>
    </w:p>
    <w:p>
      <w:pPr>
        <w:numPr>
          <w:ilvl w:val="0"/>
          <w:numId w:val="1007"/>
        </w:numPr>
        <w:pStyle w:val="Compact"/>
      </w:pPr>
      <w:r>
        <w:rPr>
          <w:bCs/>
          <w:b/>
        </w:rPr>
        <w:t xml:space="preserve">Implement AI-Driven Candidate Matching:</w:t>
      </w:r>
      <w:r>
        <w:t xml:space="preserve"> </w:t>
      </w:r>
      <w:r>
        <w:t xml:space="preserve">Deploy tools like "AcademicMatch Bangalore" that analyze lecturer profiles against institutional needs using local market data.</w:t>
      </w:r>
    </w:p>
    <w:p>
      <w:pPr>
        <w:numPr>
          <w:ilvl w:val="0"/>
          <w:numId w:val="1007"/>
        </w:numPr>
        <w:pStyle w:val="Compact"/>
      </w:pPr>
      <w:r>
        <w:rPr>
          <w:bCs/>
          <w:b/>
        </w:rPr>
        <w:t xml:space="preserve">Develop Tiered Retention Sales Plans:</w:t>
      </w:r>
      <w:r>
        <w:t xml:space="preserve"> </w:t>
      </w:r>
      <w:r>
        <w:t xml:space="preserve">Offer career progression paths (e.g., Lecturer → Senior Lecturer → Principal Investigator) with clear revenue-linked incentives.</w:t>
      </w:r>
    </w:p>
    <w:bookmarkEnd w:id="25"/>
    <w:bookmarkStart w:id="26" w:name="conclusion-the-strategic-imperative"/>
    <w:p>
      <w:pPr>
        <w:pStyle w:val="Heading2"/>
      </w:pPr>
      <w:r>
        <w:t xml:space="preserve">Conclusion: The Strategic Imperative</w:t>
      </w:r>
    </w:p>
    <w:p>
      <w:pPr>
        <w:pStyle w:val="FirstParagraph"/>
      </w:pPr>
      <w:r>
        <w:t xml:space="preserve">This Sales Report conclusively demonstrates that University Lecturers are not merely employees but strategic sales assets in India Bangalore's education market. In an era where 87% of students cite faculty quality as their primary university selection criterion (NCR-India Student Survey 2023), institutions failing to treat lecturer acquisition as a high-stakes sales function risk declining enrollment and diminished rankings. Bangalore's academic landscape demands that universities transform from passive applicants to active "lecturer sales organizations" – investing in targeted recruitment, localized value propositions, and data-driven talent management. The institutions doing this most effectively will dominate the India Bangalore market, securing not just lecturers but the future of higher education delivery itself.</w:t>
      </w:r>
    </w:p>
    <w:p>
      <w:pPr>
        <w:pStyle w:val="BodyText"/>
      </w:pPr>
      <w:r>
        <w:rPr>
          <w:iCs/>
          <w:i/>
        </w:rPr>
        <w:t xml:space="preserve">Report End: Prepared for Higher Education Leadership Council - Bangalore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India Bangalore Market Analysis</dc:title>
  <dc:creator/>
  <dc:language>en</dc:language>
  <cp:keywords/>
  <dcterms:created xsi:type="dcterms:W3CDTF">2026-07-23T23:18:05Z</dcterms:created>
  <dcterms:modified xsi:type="dcterms:W3CDTF">2026-07-23T23:18:05Z</dcterms:modified>
</cp:coreProperties>
</file>

<file path=docProps/custom.xml><?xml version="1.0" encoding="utf-8"?>
<Properties xmlns="http://schemas.openxmlformats.org/officeDocument/2006/custom-properties" xmlns:vt="http://schemas.openxmlformats.org/officeDocument/2006/docPropsVTypes"/>
</file>