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Performance</w:t>
      </w:r>
      <w:r>
        <w:t xml:space="preserve"> </w:t>
      </w:r>
      <w:r>
        <w:t xml:space="preserve">-</w:t>
      </w:r>
      <w:r>
        <w:t xml:space="preserve"> </w:t>
      </w:r>
      <w:r>
        <w:t xml:space="preserve">Kathmandu,</w:t>
      </w:r>
      <w:r>
        <w:t xml:space="preserve"> </w:t>
      </w:r>
      <w:r>
        <w:t xml:space="preserve">Nepal</w:t>
      </w:r>
    </w:p>
    <w:bookmarkStart w:id="31" w:name="Xd19236c5440b658dd1e54728230e2d0e7455078"/>
    <w:p>
      <w:pPr>
        <w:pStyle w:val="Heading1"/>
      </w:pPr>
      <w:r>
        <w:t xml:space="preserve">Annual Sales Performance Report: University Lecturer Contribution to Academic Program Growth in Kathmandu, Nepal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Management Committee, Kathmandu</w:t>
      </w:r>
      <w:r>
        <w:br/>
      </w:r>
      <w:r>
        <w:rPr>
          <w:bCs/>
          <w:b/>
        </w:rPr>
        <w:t xml:space="preserve">Prepared By:</w:t>
      </w:r>
      <w:r>
        <w:t xml:space="preserve"> </w:t>
      </w:r>
      <w:r>
        <w:t xml:space="preserve">Academic Sales Performance Department</w:t>
      </w:r>
      <w:r>
        <w:br/>
      </w:r>
      <w:r>
        <w:rPr>
          <w:bCs/>
          <w:b/>
        </w:rPr>
        <w:t xml:space="preserve">Purpose:</w:t>
      </w:r>
      <w:r>
        <w:t xml:space="preserve"> </w:t>
      </w:r>
      <w:r>
        <w:t xml:space="preserve">To document the sales impact of University Lecturers on program enrollments and institutional growth in Nepal's capital city</w:t>
      </w:r>
    </w:p>
    <w:bookmarkStart w:id="20" w:name="executive-summary"/>
    <w:p>
      <w:pPr>
        <w:pStyle w:val="Heading2"/>
      </w:pPr>
      <w:r>
        <w:t xml:space="preserve">Executive Summary</w:t>
      </w:r>
    </w:p>
    <w:p>
      <w:pPr>
        <w:pStyle w:val="FirstParagraph"/>
      </w:pPr>
      <w:r>
        <w:t xml:space="preserve">This comprehensive Sales Report evaluates the direct contribution of University Lecturers at Kathmandu-based institutions to academic program enrollment targets. In Nepal's competitive higher education landscape, where Kathmandu serves as the epicenter of tertiary education, our lecturers have become pivotal sales drivers beyond traditional teaching roles. The report confirms that effective lecturer engagement directly correlates with a 27% year-over-year increase in student enrollments across key programs, demonstrating their critical role in institutional revenue generation within Nepal Kathmandu's evolving academic market.</w:t>
      </w:r>
    </w:p>
    <w:bookmarkEnd w:id="20"/>
    <w:bookmarkStart w:id="21" w:name="X74ab25ab95c609640b5fe3eef5aec305b3e8c05"/>
    <w:p>
      <w:pPr>
        <w:pStyle w:val="Heading2"/>
      </w:pPr>
      <w:r>
        <w:t xml:space="preserve">Context: The Nepalese Higher Education Market in Kathmandu</w:t>
      </w:r>
    </w:p>
    <w:p>
      <w:pPr>
        <w:pStyle w:val="FirstParagraph"/>
      </w:pPr>
      <w:r>
        <w:t xml:space="preserve">Kathmandu, as the political and educational hub of Nepal, hosts over 150 universities and colleges. With 68% of Nepal's higher education enrollment concentrated in the Kathmandu Valley (Nepal Central Bureau of Statistics, 2023), our institution faces intense competition from both public and private providers. The unique challenge here lies in balancing academic excellence with market-driven enrollment strategies—a dual mandate where the University Lecturer becomes a frontline sales representative. Unlike traditional sales roles, lecturer-led initiatives leverage academic credibility to convert prospective students into enrolled candidates, making this role indispensable for sustainable growth in Nepal Kathmandu.</w:t>
      </w:r>
    </w:p>
    <w:bookmarkEnd w:id="21"/>
    <w:bookmarkStart w:id="26" w:name="X0259c0d4bbe81b84e2721e16cf1b076b8d5c7dd"/>
    <w:p>
      <w:pPr>
        <w:pStyle w:val="Heading2"/>
      </w:pPr>
      <w:r>
        <w:t xml:space="preserve">Key Sales Metrics Driven by University Lecturers</w:t>
      </w:r>
    </w:p>
    <w:bookmarkStart w:id="22" w:name="enrollment-conversion-rates"/>
    <w:p>
      <w:pPr>
        <w:pStyle w:val="Heading3"/>
      </w:pPr>
      <w:r>
        <w:t xml:space="preserve">1. Enrollment Conversion Rates</w:t>
      </w:r>
    </w:p>
    <w:p>
      <w:pPr>
        <w:pStyle w:val="FirstParagraph"/>
      </w:pPr>
      <w:r>
        <w:t xml:space="preserve">University Lecturers at our Kathmandu campus achieved a 41% enrollment conversion rate from prospect visits during academic open days (vs. institutional average of 28%). This was primarily driven by lecturers' ability to demonstrate program relevance through real-world case studies aligned with Nepal's development priorities—such as integrating post-earthquake reconstruction needs into civil engineering courses or linking digital literacy programs to Nepal's e-governance initiatives. For instance, Lecturer Dr. Ananda Shrestha's demonstration on drone technology applications in Nepalese agriculture attracted 127 new enrollments for the B.Sc. in Remote Sensing program within one semester.</w:t>
      </w:r>
    </w:p>
    <w:bookmarkEnd w:id="22"/>
    <w:bookmarkStart w:id="23" w:name="student-retention-referral-sales"/>
    <w:p>
      <w:pPr>
        <w:pStyle w:val="Heading3"/>
      </w:pPr>
      <w:r>
        <w:t xml:space="preserve">2. Student Retention &amp; Referral Sales</w:t>
      </w:r>
    </w:p>
    <w:p>
      <w:pPr>
        <w:pStyle w:val="FirstParagraph"/>
      </w:pPr>
      <w:r>
        <w:t xml:space="preserve">Our sales data reveals that students taught by high-engagement lecturers exhibit 34% higher retention rates and are 5× more likely to refer peers. This "word-of-mouth sales" phenomenon is particularly potent in Nepal's community-oriented culture. Lecturer Ms. Sita Adhikari's innovative use of local success stories (e.g., alumni who launched agri-tech startups using curriculum frameworks) generated 92 referrals during Q3 2023—accounting for 18% of total new enrollments in the Business Management program.</w:t>
      </w:r>
    </w:p>
    <w:bookmarkEnd w:id="23"/>
    <w:bookmarkStart w:id="25" w:name="program-specific-sales-impact"/>
    <w:p>
      <w:pPr>
        <w:pStyle w:val="Heading3"/>
      </w:pPr>
      <w:r>
        <w:t xml:space="preserve">3. Program-Specific Sales Impact</w:t>
      </w:r>
    </w:p>
    <w:p>
      <w:pPr>
        <w:pStyle w:val="FirstParagraph"/>
      </w:pPr>
      <w:r>
        <w:t xml:space="preserve">Table: Lecturer-Driven Enrollment Growth (Kathmandu Campus, FY 2022-2023)</w:t>
      </w:r>
    </w:p>
    <w:p>
      <w:pPr>
        <w:pStyle w:val="BodyText"/>
      </w:pPr>
      <w:r>
        <w:t xml:space="preserve">Program</w:t>
      </w:r>
    </w:p>
    <w:p>
      <w:pPr>
        <w:pStyle w:val="BodyText"/>
      </w:pPr>
      <w:r>
        <w:t xml:space="preserve">Lecturer Name</w:t>
      </w:r>
    </w:p>
    <w:p>
      <w:pPr>
        <w:pStyle w:val="BodyText"/>
      </w:pPr>
      <w:r>
        <w:t xml:space="preserve">Enrollment (FY 2021)</w:t>
      </w:r>
    </w:p>
    <w:p>
      <w:pPr>
        <w:pStyle w:val="BodyText"/>
      </w:pPr>
      <w:r>
        <w:t xml:space="preserve">Enrollment (FY 2023)</w:t>
      </w:r>
    </w:p>
    <w:p>
      <w:pPr>
        <w:pStyle w:val="BodyText"/>
      </w:pPr>
      <w:r>
        <w:t xml:space="preserve">% Growth</w:t>
      </w:r>
    </w:p>
    <w:p>
      <w:pPr>
        <w:pStyle w:val="BodyText"/>
      </w:pPr>
      <w:r>
        <w:t xml:space="preserve">Bachelor of IT &amp; Computer Science</w:t>
      </w:r>
    </w:p>
    <w:p>
      <w:pPr>
        <w:pStyle w:val="BodyText"/>
      </w:pPr>
      <w:r>
        <w:t xml:space="preserve">Mr. Rajesh Bhattarai</w:t>
      </w:r>
    </w:p>
    <w:p>
      <w:pPr>
        <w:pStyle w:val="BodyText"/>
      </w:pPr>
      <w:r>
        <w:t xml:space="preserve">142</w:t>
      </w:r>
    </w:p>
    <w:p>
      <w:pPr>
        <w:pStyle w:val="BodyText"/>
      </w:pPr>
      <w:r>
        <w:t xml:space="preserve">287</w:t>
      </w:r>
    </w:p>
    <w:p>
      <w:pPr>
        <w:pStyle w:val="BodyText"/>
      </w:pPr>
      <w:r>
        <w:t xml:space="preserve">102%</w:t>
      </w:r>
    </w:p>
    <w:p>
      <w:pPr>
        <w:pStyle w:val="BodyText"/>
      </w:pPr>
      <w:r>
        <w:t xml:space="preserve">MBA in Sustainable Tourism Development</w:t>
      </w:r>
    </w:p>
    <w:p>
      <w:pPr>
        <w:pStyle w:val="BodyText"/>
      </w:pPr>
      <w:hyperlink r:id="rId24">
        <w:r>
          <w:rPr>
            <w:rStyle w:val="Hyperlink"/>
          </w:rPr>
          <w:t xml:space="preserve">Nepal Tourist Board Partnership Program</w:t>
        </w:r>
      </w:hyperlink>
      <w:r>
        <w:t xml:space="preserve"> </w:t>
      </w:r>
      <w:r>
        <w:rPr>
          <w:bCs/>
          <w:b/>
        </w:rPr>
        <w:t xml:space="preserve">Lecturer Name: Ms. Preeti Lama</w:t>
      </w:r>
    </w:p>
    <w:p>
      <w:pPr>
        <w:pStyle w:val="BodyText"/>
      </w:pPr>
      <w:r>
        <w:t xml:space="preserve">89</w:t>
      </w:r>
    </w:p>
    <w:p>
      <w:pPr>
        <w:pStyle w:val="BodyText"/>
      </w:pPr>
      <w:r>
        <w:t xml:space="preserve">203</w:t>
      </w:r>
    </w:p>
    <w:p>
      <w:pPr>
        <w:pStyle w:val="BodyText"/>
      </w:pPr>
      <w:r>
        <w:t xml:space="preserve">128%</w:t>
      </w:r>
    </w:p>
    <w:p>
      <w:pPr>
        <w:pStyle w:val="BodyText"/>
      </w:pPr>
      <w:r>
        <w:t xml:space="preserve">Bachelor of Nursing (Nepal Health Sector Focus)</w:t>
      </w:r>
    </w:p>
    <w:p>
      <w:pPr>
        <w:pStyle w:val="BodyText"/>
      </w:pPr>
      <w:r>
        <w:t xml:space="preserve">Lecturer Name: Mr. Bishnu Prasad Paudel</w:t>
      </w:r>
    </w:p>
    <w:p>
      <w:pPr>
        <w:pStyle w:val="BodyText"/>
      </w:pPr>
      <w:r>
        <w:t xml:space="preserve">115</w:t>
      </w:r>
    </w:p>
    <w:p>
      <w:pPr>
        <w:pStyle w:val="BodyText"/>
      </w:pPr>
      <w:r>
        <w:t xml:space="preserve">240</w:t>
      </w:r>
    </w:p>
    <w:p>
      <w:pPr>
        <w:pStyle w:val="BodyText"/>
      </w:pPr>
      <w:r>
        <w:t xml:space="preserve">109%</w:t>
      </w:r>
    </w:p>
    <w:bookmarkEnd w:id="25"/>
    <w:bookmarkEnd w:id="26"/>
    <w:bookmarkStart w:id="27" w:name="Xa14f2893fbd79b8b9ac81a0dce38cc548fdbf9c"/>
    <w:p>
      <w:pPr>
        <w:pStyle w:val="Heading2"/>
      </w:pPr>
      <w:r>
        <w:t xml:space="preserve">Critical Success Factors in Nepal Kathmandu Context</w:t>
      </w:r>
    </w:p>
    <w:p>
      <w:pPr>
        <w:pStyle w:val="FirstParagraph"/>
      </w:pPr>
      <w:r>
        <w:t xml:space="preserve">The exceptional performance of our University Lecturers stems from three Nepali-specific strategies:</w:t>
      </w:r>
    </w:p>
    <w:p>
      <w:pPr>
        <w:numPr>
          <w:ilvl w:val="0"/>
          <w:numId w:val="1001"/>
        </w:numPr>
        <w:pStyle w:val="Compact"/>
      </w:pPr>
      <w:r>
        <w:rPr>
          <w:bCs/>
          <w:b/>
        </w:rPr>
        <w:t xml:space="preserve">Cultural Integration:</w:t>
      </w:r>
      <w:r>
        <w:t xml:space="preserve"> </w:t>
      </w:r>
      <w:r>
        <w:t xml:space="preserve">Lecturers incorporate local context into sales materials—using Nepali language glossaries in business courses, referencing Kathmandu Valley heritage sites in tourism curriculum, and aligning syllabi with Nepal's National Education Policy 2076. This resonates deeply with prospective students from diverse backgrounds across Nepal Kathmandu.</w:t>
      </w:r>
    </w:p>
    <w:p>
      <w:pPr>
        <w:numPr>
          <w:ilvl w:val="0"/>
          <w:numId w:val="1001"/>
        </w:numPr>
        <w:pStyle w:val="Compact"/>
      </w:pPr>
      <w:r>
        <w:rPr>
          <w:bCs/>
          <w:b/>
        </w:rPr>
        <w:t xml:space="preserve">Community Anchoring:</w:t>
      </w:r>
      <w:r>
        <w:t xml:space="preserve"> </w:t>
      </w:r>
      <w:r>
        <w:t xml:space="preserve">Lecturers host free community workshops at public spaces (e.g., Durbar Square, Thamel), positioning the university as a neighborhood partner. During one such event in Patan, Lecturer Mr. Sudeep Singh's session on "Digital Financial Inclusion" attracted 217 potential students from rural districts traveling to Kathmandu—directly contributing to 47 new enrollments.</w:t>
      </w:r>
    </w:p>
    <w:p>
      <w:pPr>
        <w:numPr>
          <w:ilvl w:val="0"/>
          <w:numId w:val="1001"/>
        </w:numPr>
        <w:pStyle w:val="Compact"/>
      </w:pPr>
      <w:r>
        <w:rPr>
          <w:bCs/>
          <w:b/>
        </w:rPr>
        <w:t xml:space="preserve">Alumni Sales Network:</w:t>
      </w:r>
      <w:r>
        <w:t xml:space="preserve"> </w:t>
      </w:r>
      <w:r>
        <w:t xml:space="preserve">Lecturers mentor current students who become brand ambassadors. The university's "Kathmandu Alumni Circle" (led by former lecturer Dr. Rabi Shrestha) generated 31% of all referrals in 2023, with alumni sharing authentic experiences of career growth through our programs.</w:t>
      </w:r>
    </w:p>
    <w:bookmarkEnd w:id="27"/>
    <w:bookmarkStart w:id="28" w:name="challenges-unique-to-nepal-kathmandu"/>
    <w:p>
      <w:pPr>
        <w:pStyle w:val="Heading2"/>
      </w:pPr>
      <w:r>
        <w:t xml:space="preserve">Challenges Unique to Nepal Kathmandu</w:t>
      </w:r>
    </w:p>
    <w:p>
      <w:pPr>
        <w:pStyle w:val="FirstParagraph"/>
      </w:pPr>
      <w:r>
        <w:t xml:space="preserve">We acknowledge significant barriers requiring strategic adjustment:</w:t>
      </w:r>
    </w:p>
    <w:p>
      <w:pPr>
        <w:numPr>
          <w:ilvl w:val="0"/>
          <w:numId w:val="1002"/>
        </w:numPr>
        <w:pStyle w:val="Compact"/>
      </w:pPr>
      <w:r>
        <w:rPr>
          <w:iCs/>
          <w:i/>
        </w:rPr>
        <w:t xml:space="preserve">Infrastructure Constraints:</w:t>
      </w:r>
      <w:r>
        <w:t xml:space="preserve"> </w:t>
      </w:r>
      <w:r>
        <w:t xml:space="preserve">Frequent power outages during Kathmandu's monsoon season disrupt digital enrollment platforms, reducing lecturer-led virtual sessions by 30%. Solution: Implementing solar-powered backup systems for campus sales hubs.</w:t>
      </w:r>
    </w:p>
    <w:p>
      <w:pPr>
        <w:numPr>
          <w:ilvl w:val="0"/>
          <w:numId w:val="1002"/>
        </w:numPr>
        <w:pStyle w:val="Compact"/>
      </w:pPr>
      <w:r>
        <w:rPr>
          <w:iCs/>
          <w:i/>
        </w:rPr>
        <w:t xml:space="preserve">Economic Sensitivity:</w:t>
      </w:r>
      <w:r>
        <w:t xml:space="preserve"> </w:t>
      </w:r>
      <w:r>
        <w:t xml:space="preserve">With Nepal's average household income at NPR 145,000 annually, tuition costs remain a barrier. Lecturers now lead "Scholarship Pathway" workshops clarifying financial aid options—resulting in a 22% increase in scholarship applications.</w:t>
      </w:r>
    </w:p>
    <w:p>
      <w:pPr>
        <w:numPr>
          <w:ilvl w:val="0"/>
          <w:numId w:val="1002"/>
        </w:numPr>
        <w:pStyle w:val="Compact"/>
      </w:pPr>
      <w:r>
        <w:rPr>
          <w:iCs/>
          <w:i/>
        </w:rPr>
        <w:t xml:space="preserve">Competition Dynamics:</w:t>
      </w:r>
      <w:r>
        <w:t xml:space="preserve"> </w:t>
      </w:r>
      <w:r>
        <w:t xml:space="preserve">New private universities entering Kathmandu's market require lecturers to differentiate through unique local partnerships (e.g., our agreement with Nepal Electricity Authority for power engineering students).</w:t>
      </w:r>
    </w:p>
    <w:bookmarkEnd w:id="28"/>
    <w:bookmarkStart w:id="29" w:name="Xf0d68ec6b9e05d033885a360dc0095009ce9144"/>
    <w:p>
      <w:pPr>
        <w:pStyle w:val="Heading2"/>
      </w:pPr>
      <w:r>
        <w:t xml:space="preserve">Future Sales Strategy: Lecturer-Centric Growth Framework</w:t>
      </w:r>
    </w:p>
    <w:p>
      <w:pPr>
        <w:pStyle w:val="FirstParagraph"/>
      </w:pPr>
      <w:r>
        <w:t xml:space="preserve">To sustain growth, we propose the following lecturer-focused initiatives for Nepal Kathmandu:</w:t>
      </w:r>
    </w:p>
    <w:p>
      <w:pPr>
        <w:numPr>
          <w:ilvl w:val="0"/>
          <w:numId w:val="1003"/>
        </w:numPr>
        <w:pStyle w:val="Compact"/>
      </w:pPr>
      <w:r>
        <w:rPr>
          <w:bCs/>
          <w:b/>
        </w:rPr>
        <w:t xml:space="preserve">Lecturer "Sales Enablement" Training:</w:t>
      </w:r>
      <w:r>
        <w:t xml:space="preserve"> </w:t>
      </w:r>
      <w:r>
        <w:t xml:space="preserve">Quarterly workshops on Nepali student psychology and market trends, led by local education consultants. This will refine lecturers' ability to translate academic value into compelling sales narratives.</w:t>
      </w:r>
    </w:p>
    <w:p>
      <w:pPr>
        <w:numPr>
          <w:ilvl w:val="0"/>
          <w:numId w:val="1003"/>
        </w:numPr>
        <w:pStyle w:val="Compact"/>
      </w:pPr>
      <w:r>
        <w:rPr>
          <w:bCs/>
          <w:b/>
        </w:rPr>
        <w:t xml:space="preserve">Kathmandu Community Sales Hubs:</w:t>
      </w:r>
      <w:r>
        <w:t xml:space="preserve"> </w:t>
      </w:r>
      <w:r>
        <w:t xml:space="preserve">Establishing lecturer-led information centers at key locations (e.g., Tribhuvan University campus, Kathmandu Durbar Square), where lecturers personally engage prospective students during peak admission seasons.</w:t>
      </w:r>
    </w:p>
    <w:p>
      <w:pPr>
        <w:numPr>
          <w:ilvl w:val="0"/>
          <w:numId w:val="1003"/>
        </w:numPr>
        <w:pStyle w:val="Compact"/>
      </w:pPr>
      <w:r>
        <w:rPr>
          <w:bCs/>
          <w:b/>
        </w:rPr>
        <w:t xml:space="preserve">Performance Incentive Integration:</w:t>
      </w:r>
      <w:r>
        <w:t xml:space="preserve"> </w:t>
      </w:r>
      <w:r>
        <w:t xml:space="preserve">Linking 15% of lecturer performance bonuses to measurable enrollment and retention metrics—aligning academic excellence with institutional sales goals in Nepal's merit-based education culture.</w:t>
      </w:r>
    </w:p>
    <w:bookmarkEnd w:id="29"/>
    <w:bookmarkStart w:id="30" w:name="Xff825438e223868fe73d4992436a0b7d5c226ca"/>
    <w:p>
      <w:pPr>
        <w:pStyle w:val="Heading2"/>
      </w:pPr>
      <w:r>
        <w:t xml:space="preserve">Conclusion: The Lecturer as Strategic Sales Asset</w:t>
      </w:r>
    </w:p>
    <w:p>
      <w:pPr>
        <w:pStyle w:val="FirstParagraph"/>
      </w:pPr>
      <w:r>
        <w:t xml:space="preserve">This Sales Report unequivocally demonstrates that in Nepal Kathmandu's competitive education market, the University Lecturer has evolved from an academic role into a critical sales catalyst. Their unique ability to blend subject expertise with cultural intelligence creates unparalleled conversion power—proving that in Nepal's educational ecosystem, teaching and selling are not separate functions but interdependent drivers of growth. As we look toward 2024, our commitment to elevating lecturers as sales ambassadors will remain central to expanding access to quality higher education across Nepal while ensuring sustainable institutional development from the heart of Kathmandu.</w:t>
      </w:r>
    </w:p>
    <w:p>
      <w:pPr>
        <w:pStyle w:val="BodyText"/>
      </w:pPr>
      <w:r>
        <w:rPr>
          <w:iCs/>
          <w:i/>
        </w:rPr>
        <w:t xml:space="preserve">"In Nepal, education isn't just taught—it's sold through trust. Our lecturers understand this better than anyone." — Dr. Kalyan Rana, Dean of Academic Affairs, Kathmandu Campus</w:t>
      </w:r>
    </w:p>
    <w:p>
      <w:pPr>
        <w:pStyle w:val="BodyText"/>
      </w:pPr>
      <w:r>
        <w:rPr>
          <w:bCs/>
          <w:b/>
        </w:rPr>
        <w:t xml:space="preserve">Report Word Count:</w:t>
      </w:r>
      <w:r>
        <w:t xml:space="preserve"> </w:t>
      </w:r>
      <w:r>
        <w:t xml:space="preserve">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nepal-tourism.com" TargetMode="External" /></Relationships>
</file>

<file path=word/_rels/footnotes.xml.rels><?xml version="1.0" encoding="UTF-8"?><Relationships xmlns="http://schemas.openxmlformats.org/package/2006/relationships"><Relationship Type="http://schemas.openxmlformats.org/officeDocument/2006/relationships/hyperlink" Id="rId24" Target="https://www.nepal-touris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Performance - Kathmandu, Nepal</dc:title>
  <dc:creator/>
  <dc:language>en</dc:language>
  <cp:keywords/>
  <dcterms:created xsi:type="dcterms:W3CDTF">2025-12-11T06:08:01Z</dcterms:created>
  <dcterms:modified xsi:type="dcterms:W3CDTF">2025-12-11T06:08:01Z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