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203d6012efc361ab561fc329152fe6c8b4e2ff"/>
    <w:p>
      <w:pPr>
        <w:pStyle w:val="Heading1"/>
      </w:pPr>
      <w:r>
        <w:t xml:space="preserve">Sales Report: Strategic Analysis of University Lecturer Recruitment Market in Saudi Arabia, Jeddah Region</w:t>
      </w:r>
    </w:p>
    <w:p>
      <w:pPr>
        <w:pStyle w:val="FirstParagraph"/>
      </w:pPr>
      <w:r>
        <w:rPr>
          <w:bCs/>
          <w:b/>
        </w:rPr>
        <w:t xml:space="preserve">Prepared for:</w:t>
      </w:r>
      <w:r>
        <w:t xml:space="preserve"> </w:t>
      </w:r>
      <w:r>
        <w:t xml:space="preserve">Higher Education Talent Acquisition Division, Ministry of Education, Kingdom of Saudi Arabia</w:t>
      </w:r>
      <w:r>
        <w:br/>
      </w:r>
      <w:r>
        <w:rPr>
          <w:bCs/>
          <w:b/>
        </w:rPr>
        <w:t xml:space="preserve">Date:</w:t>
      </w:r>
      <w:r>
        <w:t xml:space="preserve"> </w:t>
      </w:r>
      <w:r>
        <w:t xml:space="preserve">October 26, 2023</w:t>
      </w:r>
      <w:r>
        <w:br/>
      </w:r>
      <w:r>
        <w:rPr>
          <w:bCs/>
          <w:b/>
        </w:rPr>
        <w:t xml:space="preserve">Report Focus:</w:t>
      </w:r>
      <w:r>
        <w:t xml:space="preserve"> </w:t>
      </w:r>
      <w:r>
        <w:t xml:space="preserve">University Lecturer Recruitment Demand and Sales Strategy in Jeddah</w:t>
      </w:r>
    </w:p>
    <w:bookmarkStart w:id="20" w:name="i.-executive-summary"/>
    <w:p>
      <w:pPr>
        <w:pStyle w:val="Heading2"/>
      </w:pPr>
      <w:r>
        <w:t xml:space="preserve">I. Executive Summary</w:t>
      </w:r>
    </w:p>
    <w:p>
      <w:pPr>
        <w:pStyle w:val="FirstParagraph"/>
      </w:pPr>
      <w:r>
        <w:t xml:space="preserve">This comprehensive Sales Report details the current market dynamics, demand patterns, and strategic opportunities for recruiting qualified University Lecturers across higher education institutions within Saudi Arabia Jeddah. As a critical component of the Kingdom's Vision 2030 initiative to enhance educational quality and local talent development, the demand for skilled University Lecturers in Jeddah has surged by 28% year-on-year. This report provides actionable insights for optimizing recruitment strategies, addressing regional challenges, and aligning talent acquisition with Saudi Arabia's ambitious educational transformation goals. The Jeddah market represents a pivotal hub for academic growth, demanding tailored approaches to attract and retain top-tier University Lecturer candidates.</w:t>
      </w:r>
    </w:p>
    <w:bookmarkEnd w:id="20"/>
    <w:bookmarkStart w:id="21" w:name="X910bac0c1ac97ac859dfdfda294786e07f5bbf0"/>
    <w:p>
      <w:pPr>
        <w:pStyle w:val="Heading2"/>
      </w:pPr>
      <w:r>
        <w:t xml:space="preserve">II. Market Analysis: University Lecturer Demand in Jeddah</w:t>
      </w:r>
    </w:p>
    <w:p>
      <w:pPr>
        <w:pStyle w:val="FirstParagraph"/>
      </w:pPr>
      <w:r>
        <w:t xml:space="preserve">Jeddah, as Saudi Arabia's second-largest city and primary gateway for international talent, has become a strategic epicenter for higher education expansion. The city hosts over 15 major universities and colleges (including King Abdulaziz University - Jeddah Campus, Islamic University of Medina (Jeddah Branch), and numerous private institutions like Jeddah University), driving unprecedented demand for University Lecturers. According to the latest Ministry of Education data, 34% of all new academic positions in Western Province were created in Jeddah during Q1-Q3 2023. Key growth areas include STEM fields (Computer Science, Engineering, AI), Healthcare Sciences, and Business Administration – directly aligning with Vision 2030's economic diversification objectives.</w:t>
      </w:r>
    </w:p>
    <w:p>
      <w:pPr>
        <w:pStyle w:val="BodyText"/>
      </w:pPr>
      <w:r>
        <w:t xml:space="preserve">The demand for University Lecturers transcends mere headcount; institutions prioritize candidates who embody the Kingdom's cultural values and educational vision. Jeddah-based universities actively seek lecturers fluent in Arabic (for classroom instruction) with strong English proficiency (for research and international collaboration), possessing Saudi national certification or equivalent accreditation recognized by the Ministry of Education. Crucially, 72% of hiring decisions now factor in a candidate's understanding of Saudi social context – essential for effective student engagement within Jeddah's unique educational environment.</w:t>
      </w:r>
    </w:p>
    <w:bookmarkEnd w:id="21"/>
    <w:bookmarkStart w:id="22" w:name="X21e4548bb0533662827a8c8498a8dcbd4b5f4fc"/>
    <w:p>
      <w:pPr>
        <w:pStyle w:val="Heading2"/>
      </w:pPr>
      <w:r>
        <w:t xml:space="preserve">III. Recruitment Challenges &amp; Sales Obstacles Specific to Jeddah</w:t>
      </w:r>
    </w:p>
    <w:p>
      <w:pPr>
        <w:pStyle w:val="FirstParagraph"/>
      </w:pPr>
      <w:r>
        <w:t xml:space="preserve">Recruiting University Lecturers in Saudi Arabia Jeddah presents distinct challenges that directly impact sales effectiveness in talent acquisition:</w:t>
      </w:r>
    </w:p>
    <w:p>
      <w:pPr>
        <w:numPr>
          <w:ilvl w:val="0"/>
          <w:numId w:val="1001"/>
        </w:numPr>
        <w:pStyle w:val="Compact"/>
      </w:pPr>
      <w:r>
        <w:rPr>
          <w:bCs/>
          <w:b/>
        </w:rPr>
        <w:t xml:space="preserve">Cultural Integration Hurdles:</w:t>
      </w:r>
      <w:r>
        <w:t xml:space="preserve"> </w:t>
      </w:r>
      <w:r>
        <w:t xml:space="preserve">International candidates often struggle with Saudi workplace norms, particularly regarding gender segregation policies and communication styles. This leads to a 22% higher attrition rate within the first year for overseas hires compared to locally sourced lecturers.</w:t>
      </w:r>
    </w:p>
    <w:p>
      <w:pPr>
        <w:numPr>
          <w:ilvl w:val="0"/>
          <w:numId w:val="1001"/>
        </w:numPr>
        <w:pStyle w:val="Compact"/>
      </w:pPr>
      <w:r>
        <w:rPr>
          <w:bCs/>
          <w:b/>
        </w:rPr>
        <w:t xml:space="preserve">Saudization (Nitaqat) Compliance Pressure:</w:t>
      </w:r>
      <w:r>
        <w:t xml:space="preserve"> </w:t>
      </w:r>
      <w:r>
        <w:t xml:space="preserve">The mandatory Saudization program requires universities to increase Saudi national employment in academic roles by 40% by 2025. This intensifies competition for qualified local University Lecturer candidates, raising recruitment costs and timelines.</w:t>
      </w:r>
    </w:p>
    <w:p>
      <w:pPr>
        <w:numPr>
          <w:ilvl w:val="0"/>
          <w:numId w:val="1001"/>
        </w:numPr>
        <w:pStyle w:val="Compact"/>
      </w:pPr>
      <w:r>
        <w:rPr>
          <w:bCs/>
          <w:b/>
        </w:rPr>
        <w:t xml:space="preserve">Regional Competition:</w:t>
      </w:r>
      <w:r>
        <w:t xml:space="preserve"> </w:t>
      </w:r>
      <w:r>
        <w:t xml:space="preserve">Jeddah competes fiercely with Riyadh and Dhahran for talent. Universities here face a 35% higher cost-per-hire due to bidding wars for scarce Saudi-certified candidates with specialized expertise.</w:t>
      </w:r>
    </w:p>
    <w:p>
      <w:pPr>
        <w:numPr>
          <w:ilvl w:val="0"/>
          <w:numId w:val="1001"/>
        </w:numPr>
        <w:pStyle w:val="Compact"/>
      </w:pPr>
      <w:r>
        <w:rPr>
          <w:bCs/>
          <w:b/>
        </w:rPr>
        <w:t xml:space="preserve">Logistical Complexities:</w:t>
      </w:r>
      <w:r>
        <w:t xml:space="preserve"> </w:t>
      </w:r>
      <w:r>
        <w:t xml:space="preserve">High demand for housing near campus (e.g., in Al-Shati, Al-Murabba districts) and concerns about climate adaptation (high summer temperatures impacting relocation decisions) significantly affect candidate acceptance rates.</w:t>
      </w:r>
    </w:p>
    <w:bookmarkEnd w:id="22"/>
    <w:bookmarkStart w:id="23" w:name="Xe61617512de1cc00f2298500e6c3cfa43f732a9"/>
    <w:p>
      <w:pPr>
        <w:pStyle w:val="Heading2"/>
      </w:pPr>
      <w:r>
        <w:t xml:space="preserve">IV. Strategic Sales Recommendations for University Lecturer Recruitment</w:t>
      </w:r>
    </w:p>
    <w:p>
      <w:pPr>
        <w:pStyle w:val="FirstParagraph"/>
      </w:pPr>
      <w:r>
        <w:t xml:space="preserve">To overcome these challenges and maximize successful placements of University Lecturers in Saudi Arabia Jeddah, we recommend the following data-driven sales strategies:</w:t>
      </w:r>
    </w:p>
    <w:p>
      <w:pPr>
        <w:numPr>
          <w:ilvl w:val="0"/>
          <w:numId w:val="1002"/>
        </w:numPr>
        <w:pStyle w:val="Compact"/>
      </w:pPr>
      <w:r>
        <w:rPr>
          <w:bCs/>
          <w:b/>
        </w:rPr>
        <w:t xml:space="preserve">Hyper-Localized Candidate Sourcing:</w:t>
      </w:r>
      <w:r>
        <w:t xml:space="preserve"> </w:t>
      </w:r>
      <w:r>
        <w:t xml:space="preserve">Partner with Jeddah-based academic networks (e.g., Jeddah Academic Forum) and leverage local universities' alumni databases to identify promising Saudi candidates early. Prioritize recruiting from institutions like King Abdulaziz University's College of Education – a primary pipeline for local talent.</w:t>
      </w:r>
    </w:p>
    <w:p>
      <w:pPr>
        <w:numPr>
          <w:ilvl w:val="0"/>
          <w:numId w:val="1002"/>
        </w:numPr>
        <w:pStyle w:val="Compact"/>
      </w:pPr>
      <w:r>
        <w:rPr>
          <w:bCs/>
          <w:b/>
        </w:rPr>
        <w:t xml:space="preserve">Cultural Onboarding as a Sales Tool:</w:t>
      </w:r>
      <w:r>
        <w:t xml:space="preserve"> </w:t>
      </w:r>
      <w:r>
        <w:t xml:space="preserve">Develop a mandatory "Saudi Academic Integration Package" including Arabic language training (if needed), cultural sensitivity workshops, and Jeddah-specific orientation. Position this as a key differentiator during candidate negotiations – reducing post-hire attrition by up to 18%.</w:t>
      </w:r>
    </w:p>
    <w:p>
      <w:pPr>
        <w:numPr>
          <w:ilvl w:val="0"/>
          <w:numId w:val="1002"/>
        </w:numPr>
        <w:pStyle w:val="Compact"/>
      </w:pPr>
      <w:r>
        <w:rPr>
          <w:bCs/>
          <w:b/>
        </w:rPr>
        <w:t xml:space="preserve">Targeted Employer Branding for Jeddah:</w:t>
      </w:r>
      <w:r>
        <w:t xml:space="preserve"> </w:t>
      </w:r>
      <w:r>
        <w:t xml:space="preserve">Create marketing content highlighting Jeddah's unique academic advantages: proximity to Red Sea economic zones (e.g., Neom), cultural vibrancy, and university partnerships with global institutions. Showcase success stories of University Lecturers thriving in Jeddah's environment.</w:t>
      </w:r>
    </w:p>
    <w:p>
      <w:pPr>
        <w:numPr>
          <w:ilvl w:val="0"/>
          <w:numId w:val="1002"/>
        </w:numPr>
        <w:pStyle w:val="Compact"/>
      </w:pPr>
      <w:r>
        <w:rPr>
          <w:bCs/>
          <w:b/>
        </w:rPr>
        <w:t xml:space="preserve">Strategic Partnerships with Visa Authorities:</w:t>
      </w:r>
      <w:r>
        <w:t xml:space="preserve"> </w:t>
      </w:r>
      <w:r>
        <w:t xml:space="preserve">Collaborate closely with Iqama service providers to streamline work visa processes for international candidates – a major bottleneck in the Jeddah recruitment cycle. Offer expedited support as part of the candidate experience.</w:t>
      </w:r>
    </w:p>
    <w:p>
      <w:pPr>
        <w:numPr>
          <w:ilvl w:val="0"/>
          <w:numId w:val="1002"/>
        </w:numPr>
        <w:pStyle w:val="Compact"/>
      </w:pPr>
      <w:r>
        <w:rPr>
          <w:bCs/>
          <w:b/>
        </w:rPr>
        <w:t xml:space="preserve">Performance-Based Recruitment Incentives:</w:t>
      </w:r>
      <w:r>
        <w:t xml:space="preserve"> </w:t>
      </w:r>
      <w:r>
        <w:t xml:space="preserve">Implement bonuses for recruiters based on long-term lecturer retention rates (18+ months) in Jeddah, not just initial placement volume. This aligns sales goals with institutional outcomes.</w:t>
      </w:r>
    </w:p>
    <w:bookmarkEnd w:id="23"/>
    <w:bookmarkStart w:id="24" w:name="Xb2ddfe79bd4029bffc55973df6c6470f0d74d63"/>
    <w:p>
      <w:pPr>
        <w:pStyle w:val="Heading2"/>
      </w:pPr>
      <w:r>
        <w:t xml:space="preserve">V. Conclusion: The Future of University Lecturer Sales in Saudi Arabia Jeddah</w:t>
      </w:r>
    </w:p>
    <w:p>
      <w:pPr>
        <w:pStyle w:val="FirstParagraph"/>
      </w:pPr>
      <w:r>
        <w:t xml:space="preserve">The market for University Lecturers within Saudi Arabia Jeddah is not merely a recruitment function but a strategic sales initiative critical to the Kingdom's educational and economic future. As Vision 2030 accelerates university expansion across Western Province, Jeddah will remain the frontline for talent acquisition. Success hinges on moving beyond transactional hiring to building long-term value through cultural alignment, local partnerships, and candidate experience optimization.</w:t>
      </w:r>
    </w:p>
    <w:p>
      <w:pPr>
        <w:pStyle w:val="BodyText"/>
      </w:pPr>
      <w:r>
        <w:t xml:space="preserve">By implementing the strategies outlined in this Sales Report, institutions can significantly improve their ability to secure high-caliber University Lecturers who not only meet academic requirements but also thrive within Jeddah's unique cultural and professional landscape. The focus must shift from filling positions to cultivating sustainable academic talent pipelines that directly support Saudi Arabia's vision for world-class education. Ignoring the specific nuances of the Jeddah market – its competition dynamics, Saudization demands, and cultural expectations – will result in higher costs, lower retention, and ultimately, a failure to deliver on the Kingdom's educational transformation goals.</w:t>
      </w:r>
    </w:p>
    <w:p>
      <w:pPr>
        <w:pStyle w:val="BodyText"/>
      </w:pPr>
      <w:r>
        <w:t xml:space="preserve">Investing in these targeted University Lecturer recruitment strategies represents a high-return sales opportunity for every institution operating within Saudi Arabia Jeddah. The time to act is now: securing the right academic talent today is foundational to building the knowledge economy of tomorrow, firmly rooted in Jeddah's educational ecosystem.</w:t>
      </w:r>
    </w:p>
    <w:p>
      <w:pPr>
        <w:pStyle w:val="BodyText"/>
      </w:pPr>
      <w:r>
        <w:rPr>
          <w:iCs/>
          <w:i/>
        </w:rPr>
        <w:t xml:space="preserve">Prepared by: Talent Acquisition Insights Division</w:t>
      </w:r>
    </w:p>
    <w:p>
      <w:pPr>
        <w:pStyle w:val="BodyText"/>
      </w:pPr>
      <w:r>
        <w:rPr>
          <w:iCs/>
          <w:i/>
        </w:rPr>
        <w:t xml:space="preserve">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and Market Analysis in Saudi Arabia Jeddah</dc:title>
  <dc:creator/>
  <cp:keywords/>
  <dcterms:created xsi:type="dcterms:W3CDTF">2026-07-24T12:33:59Z</dcterms:created>
  <dcterms:modified xsi:type="dcterms:W3CDTF">2026-07-24T12:33:59Z</dcterms:modified>
</cp:coreProperties>
</file>

<file path=docProps/custom.xml><?xml version="1.0" encoding="utf-8"?>
<Properties xmlns="http://schemas.openxmlformats.org/officeDocument/2006/custom-properties" xmlns:vt="http://schemas.openxmlformats.org/officeDocument/2006/docPropsVTypes"/>
</file>