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Initiatives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ccd34b497843989013d9f9e8bd1dd00bbf3459e"/>
    <w:p>
      <w:pPr>
        <w:pStyle w:val="Heading1"/>
      </w:pPr>
      <w:r>
        <w:t xml:space="preserve">Sales Report on Educational Solutions Initiative by University Lecturer at Colombo Institutions</w:t>
      </w:r>
    </w:p>
    <w:p>
      <w:pPr>
        <w:pStyle w:val="FirstParagraph"/>
      </w:pPr>
      <w:r>
        <w:t xml:space="preserve">Prepared for: Ministry of Higher Education, Sri Lanka</w:t>
      </w:r>
      <w:r>
        <w:br/>
      </w:r>
      <w:r>
        <w:t xml:space="preserve">Submitted by: Dr. Anjali Perera, Senior University Lecturer (Marketing &amp; Business Development)</w:t>
      </w:r>
      <w:r>
        <w:br/>
      </w:r>
      <w:r>
        <w:t xml:space="preserve">Institution: Faculty of Management Studies, University of Colombo</w:t>
      </w:r>
      <w:r>
        <w:br/>
      </w:r>
      <w:r>
        <w:t xml:space="preserve">Report Period: January 1 - December 31, 2023</w:t>
      </w:r>
      <w:r>
        <w:br/>
      </w:r>
      <w:r>
        <w:t xml:space="preserve">Location: Sri Lanka Colombo</w:t>
      </w:r>
    </w:p>
    <w:bookmarkStart w:id="20" w:name="executive-summary"/>
    <w:p>
      <w:pPr>
        <w:pStyle w:val="Heading2"/>
      </w:pPr>
      <w:r>
        <w:t xml:space="preserve">Executive Summary</w:t>
      </w:r>
    </w:p>
    <w:p>
      <w:pPr>
        <w:pStyle w:val="FirstParagraph"/>
      </w:pPr>
      <w:r>
        <w:t xml:space="preserve">This comprehensive Sales Report details the strategic initiatives undertaken by a University Lecturer at the Faculty of Management Studies, University of Colombo, to develop and commercialize educational solutions tailored for Sri Lankan higher education institutions. As an academic professional deeply embedded in Sri Lanka Colombo's educational ecosystem, this report demonstrates how pedagogical expertise was successfully translated into marketable services. The initiative generated significant revenue while addressing critical skill gaps identified through our lecturer-led industry partnerships across Colombo and Western Province.</w:t>
      </w:r>
    </w:p>
    <w:p>
      <w:pPr>
        <w:pStyle w:val="BodyText"/>
      </w:pPr>
      <w:r>
        <w:rPr>
          <w:bCs/>
          <w:b/>
        </w:rPr>
        <w:t xml:space="preserve">Key Achievement:</w:t>
      </w:r>
      <w:r>
        <w:t xml:space="preserve"> </w:t>
      </w:r>
      <w:r>
        <w:t xml:space="preserve">Secured 27 institutional contracts with universities, private colleges, and corporate training centers in Sri Lanka Colombo within 10 months – exceeding target by 85% – through lecturer-driven sales methodology.</w:t>
      </w:r>
    </w:p>
    <w:bookmarkEnd w:id="20"/>
    <w:bookmarkStart w:id="21" w:name="X5cdf7d9304ce80fb76d088afaf7d1ec113a8c86"/>
    <w:p>
      <w:pPr>
        <w:pStyle w:val="Heading2"/>
      </w:pPr>
      <w:r>
        <w:t xml:space="preserve">Background: The Intersection of Academic Expertise and Market Demand</w:t>
      </w:r>
    </w:p>
    <w:p>
      <w:pPr>
        <w:pStyle w:val="FirstParagraph"/>
      </w:pPr>
      <w:r>
        <w:t xml:space="preserve">As a University Lecturer specializing in business education at the University of Colombo, I identified a critical gap between academic curricula and industry requirements in Sri Lanka's rapidly evolving job market. Traditional teaching methods were insufficient to address emerging needs in digital marketing, sustainable business practices, and AI literacy – particularly within Colombo's corporate hubs. This insight led to the development of "Colombo Connect," an educational solutions platform co-created with industry partners including Cargills (Ceylon) PLC and Dialog Axiata. The Sales Report details how this lecturer-driven initiative transformed academic research into revenue-generating services.</w:t>
      </w:r>
    </w:p>
    <w:bookmarkEnd w:id="21"/>
    <w:bookmarkStart w:id="22" w:name="X22bba97e973b4ca33e449fbc17db25dfa9eced5"/>
    <w:p>
      <w:pPr>
        <w:pStyle w:val="Heading2"/>
      </w:pPr>
      <w:r>
        <w:t xml:space="preserve">Sales Strategy Execution in Sri Lanka Colombo</w:t>
      </w:r>
    </w:p>
    <w:p>
      <w:pPr>
        <w:pStyle w:val="FirstParagraph"/>
      </w:pPr>
      <w:r>
        <w:t xml:space="preserve">Our approach leveraged the unique credibility of a University Lecturer to build trust with educational institutions. Unlike conventional sales personnel, I utilized my academic standing to:</w:t>
      </w:r>
    </w:p>
    <w:p>
      <w:pPr>
        <w:numPr>
          <w:ilvl w:val="0"/>
          <w:numId w:val="1001"/>
        </w:numPr>
        <w:pStyle w:val="Compact"/>
      </w:pPr>
      <w:r>
        <w:rPr>
          <w:bCs/>
          <w:b/>
        </w:rPr>
        <w:t xml:space="preserve">Conduct Needs Assessment Workshops:</w:t>
      </w:r>
      <w:r>
        <w:t xml:space="preserve"> </w:t>
      </w:r>
      <w:r>
        <w:t xml:space="preserve">Hosted 15 free workshops at universities across Colombo (including University of Peradeniya and SLIIT) identifying specific curriculum gaps through lecturer-led discussions.</w:t>
      </w:r>
    </w:p>
    <w:p>
      <w:pPr>
        <w:numPr>
          <w:ilvl w:val="0"/>
          <w:numId w:val="1001"/>
        </w:numPr>
        <w:pStyle w:val="Compact"/>
      </w:pPr>
      <w:r>
        <w:rPr>
          <w:bCs/>
          <w:b/>
        </w:rPr>
        <w:t xml:space="preserve">Develop Hybrid Training Models:</w:t>
      </w:r>
      <w:r>
        <w:t xml:space="preserve"> </w:t>
      </w:r>
      <w:r>
        <w:t xml:space="preserve">Created "Lecturer-Designed" certification programs combining online modules with in-person sessions at Colombo campus facilities, directly addressing the 73% demand for flexible learning among Sri Lankan institutions (per 2023 HEI Survey).</w:t>
      </w:r>
    </w:p>
    <w:p>
      <w:pPr>
        <w:numPr>
          <w:ilvl w:val="0"/>
          <w:numId w:val="1001"/>
        </w:numPr>
        <w:pStyle w:val="Compact"/>
      </w:pPr>
      <w:r>
        <w:rPr>
          <w:bCs/>
          <w:b/>
        </w:rPr>
        <w:t xml:space="preserve">Industry Partnership Integration:</w:t>
      </w:r>
      <w:r>
        <w:t xml:space="preserve"> </w:t>
      </w:r>
      <w:r>
        <w:t xml:space="preserve">Partnered with Colombo-based corporations to co-brand programs, validating market relevance through lecturer-verified industry endorsements.</w:t>
      </w:r>
    </w:p>
    <w:bookmarkEnd w:id="22"/>
    <w:bookmarkStart w:id="23" w:name="quantitative-sales-performance"/>
    <w:p>
      <w:pPr>
        <w:pStyle w:val="Heading2"/>
      </w:pPr>
      <w:r>
        <w:t xml:space="preserve">Quantitative Sales Performance</w:t>
      </w:r>
    </w:p>
    <w:p>
      <w:pPr>
        <w:pStyle w:val="FirstParagraph"/>
      </w:pPr>
      <w:r>
        <w:t xml:space="preserve">The following table summarizes the Sales Report metrics for Sri Lanka Colombo operations:</w:t>
      </w:r>
    </w:p>
    <w:p>
      <w:pPr>
        <w:pStyle w:val="BodyText"/>
      </w:pPr>
      <w:r>
        <w:t xml:space="preserve">Key Metric</w:t>
      </w:r>
    </w:p>
    <w:p>
      <w:pPr>
        <w:pStyle w:val="BodyText"/>
      </w:pPr>
      <w:r>
        <w:t xml:space="preserve">Actual Performance</w:t>
      </w:r>
    </w:p>
    <w:p>
      <w:pPr>
        <w:pStyle w:val="BodyText"/>
      </w:pPr>
      <w:r>
        <w:t xml:space="preserve">Benchmark Target</w:t>
      </w:r>
    </w:p>
    <w:p>
      <w:pPr>
        <w:pStyle w:val="BodyText"/>
      </w:pPr>
      <w:r>
        <w:t xml:space="preserve">Variance</w:t>
      </w:r>
    </w:p>
    <w:p>
      <w:pPr>
        <w:pStyle w:val="BodyText"/>
      </w:pPr>
      <w:r>
        <w:t xml:space="preserve">Institutional Contracts Signed (Colombo Area)</w:t>
      </w:r>
    </w:p>
    <w:p>
      <w:pPr>
        <w:pStyle w:val="BodyText"/>
      </w:pPr>
      <w:r>
        <w:t xml:space="preserve">27</w:t>
      </w:r>
    </w:p>
    <w:p>
      <w:pPr>
        <w:pStyle w:val="BodyText"/>
      </w:pPr>
      <w:r>
        <w:t xml:space="preserve">15</w:t>
      </w:r>
    </w:p>
    <w:p>
      <w:pPr>
        <w:pStyle w:val="BodyText"/>
      </w:pPr>
      <w:r>
        <w:t xml:space="preserve">+80%</w:t>
      </w:r>
    </w:p>
    <w:p>
      <w:pPr>
        <w:pStyle w:val="BodyText"/>
      </w:pPr>
      <w:r>
        <w:t xml:space="preserve">Total Revenue Generated</w:t>
      </w:r>
    </w:p>
    <w:p>
      <w:pPr>
        <w:pStyle w:val="BodyText"/>
      </w:pPr>
      <w:r>
        <w:t xml:space="preserve">LKR 24.8M (USD $92,300)</w:t>
      </w:r>
    </w:p>
    <w:p>
      <w:pPr>
        <w:pStyle w:val="BodyText"/>
      </w:pPr>
      <w:r>
        <w:t xml:space="preserve">LKR 14.5M</w:t>
      </w:r>
    </w:p>
    <w:p>
      <w:pPr>
        <w:pStyle w:val="BodyText"/>
      </w:pPr>
      <w:r>
        <w:t xml:space="preserve">+71%</w:t>
      </w:r>
    </w:p>
    <w:p>
      <w:pPr>
        <w:pStyle w:val="BodyText"/>
      </w:pPr>
      <w:r>
        <w:t xml:space="preserve">Client Retention Rate</w:t>
      </w:r>
    </w:p>
    <w:p>
      <w:pPr>
        <w:pStyle w:val="BodyText"/>
      </w:pPr>
      <w:r>
        <w:t xml:space="preserve">89%</w:t>
      </w:r>
    </w:p>
    <w:p>
      <w:pPr>
        <w:pStyle w:val="BodyText"/>
      </w:pPr>
      <w:r>
        <w:t xml:space="preserve">75%</w:t>
      </w:r>
    </w:p>
    <w:p>
      <w:pPr>
        <w:pStyle w:val="BodyText"/>
      </w:pPr>
      <w:r>
        <w:t xml:space="preserve">+14%</w:t>
      </w:r>
    </w:p>
    <w:p>
      <w:pPr>
        <w:pStyle w:val="BodyText"/>
      </w:pPr>
      <w:r>
        <w:t xml:space="preserve">&gt;</w:t>
      </w:r>
    </w:p>
    <w:p>
      <w:pPr>
        <w:pStyle w:val="BodyText"/>
      </w:pPr>
      <w:r>
        <w:t xml:space="preserve">The exceptional performance in Sri Lanka Colombo was directly attributable to the University Lecturer's unique position: 92% of clients cited "academic credibility" as their primary reason for engagement, with many institutions specifically requesting lecturer-led presentations during procurement processes.</w:t>
      </w:r>
    </w:p>
    <w:bookmarkEnd w:id="23"/>
    <w:bookmarkStart w:id="24" w:name="X8a79359b9f4048d3fe76862bcc3a384b27e3b75"/>
    <w:p>
      <w:pPr>
        <w:pStyle w:val="Heading2"/>
      </w:pPr>
      <w:r>
        <w:t xml:space="preserve">Challenges and Solutions Unique to Colombo Context</w:t>
      </w:r>
    </w:p>
    <w:p>
      <w:pPr>
        <w:pStyle w:val="FirstParagraph"/>
      </w:pPr>
      <w:r>
        <w:t xml:space="preserve">Sri Lanka Colombo presented specific market dynamics requiring tailored sales approaches:</w:t>
      </w:r>
    </w:p>
    <w:p>
      <w:pPr>
        <w:numPr>
          <w:ilvl w:val="0"/>
          <w:numId w:val="1002"/>
        </w:numPr>
        <w:pStyle w:val="Compact"/>
      </w:pPr>
      <w:r>
        <w:rPr>
          <w:bCs/>
          <w:b/>
        </w:rPr>
        <w:t xml:space="preserve">Economic Constraints:</w:t>
      </w:r>
      <w:r>
        <w:t xml:space="preserve"> </w:t>
      </w:r>
      <w:r>
        <w:t xml:space="preserve">Despite 15% annual inflation, we implemented tiered pricing with payment plans approved by the Ministry of Higher Education. A lecturer-led financial literacy module was included in all programs to help institutions manage budget constraints.</w:t>
      </w:r>
    </w:p>
    <w:p>
      <w:pPr>
        <w:numPr>
          <w:ilvl w:val="0"/>
          <w:numId w:val="1002"/>
        </w:numPr>
        <w:pStyle w:val="Compact"/>
      </w:pPr>
      <w:r>
        <w:rPr>
          <w:bCs/>
          <w:b/>
        </w:rPr>
        <w:t xml:space="preserve">Cultural Nuances:</w:t>
      </w:r>
      <w:r>
        <w:t xml:space="preserve"> </w:t>
      </w:r>
      <w:r>
        <w:t xml:space="preserve">Traditional sales tactics failed; instead, we hosted "Lecturer-Hosted" networking sessions at Colombo's cultural hubs (e.g., The Cinnamon Gardens), aligning with Sri Lankan professional relationship norms.</w:t>
      </w:r>
    </w:p>
    <w:p>
      <w:pPr>
        <w:numPr>
          <w:ilvl w:val="0"/>
          <w:numId w:val="1002"/>
        </w:numPr>
        <w:pStyle w:val="Compact"/>
      </w:pPr>
      <w:r>
        <w:rPr>
          <w:bCs/>
          <w:b/>
        </w:rPr>
        <w:t xml:space="preserve">Compliance Requirements:</w:t>
      </w:r>
      <w:r>
        <w:t xml:space="preserve"> </w:t>
      </w:r>
      <w:r>
        <w:t xml:space="preserve">Navigated the 30+ accreditation bodies in Sri Lanka through lecturer-verified documentation, reducing contract processing time by 58% compared to industry averages.</w:t>
      </w:r>
    </w:p>
    <w:bookmarkEnd w:id="24"/>
    <w:bookmarkStart w:id="25" w:name="impact-assessment-beyond-revenue-metrics"/>
    <w:p>
      <w:pPr>
        <w:pStyle w:val="Heading2"/>
      </w:pPr>
      <w:r>
        <w:t xml:space="preserve">Impact Assessment: Beyond Revenue Metrics</w:t>
      </w:r>
    </w:p>
    <w:p>
      <w:pPr>
        <w:pStyle w:val="FirstParagraph"/>
      </w:pPr>
      <w:r>
        <w:t xml:space="preserve">This University Lecturer initiative delivered transformative value beyond financial metrics for Sri Lanka Colombo's education sector:</w:t>
      </w:r>
    </w:p>
    <w:p>
      <w:pPr>
        <w:numPr>
          <w:ilvl w:val="0"/>
          <w:numId w:val="1003"/>
        </w:numPr>
        <w:pStyle w:val="Compact"/>
      </w:pPr>
      <w:r>
        <w:rPr>
          <w:bCs/>
          <w:b/>
        </w:rPr>
        <w:t xml:space="preserve">Curriculum Enhancement:</w:t>
      </w:r>
      <w:r>
        <w:t xml:space="preserve"> </w:t>
      </w:r>
      <w:r>
        <w:t xml:space="preserve">18 institutions integrated our certified modules into core programs, directly addressing the National Vocational Qualification Framework (NVQF) requirements.</w:t>
      </w:r>
    </w:p>
    <w:p>
      <w:pPr>
        <w:numPr>
          <w:ilvl w:val="0"/>
          <w:numId w:val="1003"/>
        </w:numPr>
        <w:pStyle w:val="Compact"/>
      </w:pPr>
      <w:r>
        <w:rPr>
          <w:bCs/>
          <w:b/>
        </w:rPr>
        <w:t xml:space="preserve">Industry-Academia Bridge:</w:t>
      </w:r>
      <w:r>
        <w:t xml:space="preserve"> </w:t>
      </w:r>
      <w:r>
        <w:t xml:space="preserve">Facilitated 42 industry-lecturer collaborations in Colombo, resulting in 7 new joint research projects between universities and corporations.</w:t>
      </w:r>
    </w:p>
    <w:p>
      <w:pPr>
        <w:numPr>
          <w:ilvl w:val="0"/>
          <w:numId w:val="1003"/>
        </w:numPr>
        <w:pStyle w:val="Compact"/>
      </w:pPr>
      <w:r>
        <w:rPr>
          <w:bCs/>
          <w:b/>
        </w:rPr>
        <w:t xml:space="preserve">Social Impact:</w:t>
      </w:r>
      <w:r>
        <w:t xml:space="preserve"> </w:t>
      </w:r>
      <w:r>
        <w:t xml:space="preserve">Trained 1,850 students across Colombo campuses in digital business skills – with 63% securing internships at Sri Lankan multinational firms within six months of completion.</w:t>
      </w:r>
    </w:p>
    <w:bookmarkEnd w:id="25"/>
    <w:bookmarkStart w:id="26" w:name="X90fcc74b4987188cacc5e1c1a48a953ac456e36"/>
    <w:p>
      <w:pPr>
        <w:pStyle w:val="Heading2"/>
      </w:pPr>
      <w:r>
        <w:t xml:space="preserve">Recommendations for Future Sales Strategy</w:t>
      </w:r>
    </w:p>
    <w:p>
      <w:pPr>
        <w:pStyle w:val="FirstParagraph"/>
      </w:pPr>
      <w:r>
        <w:t xml:space="preserve">Based on this Sales Report, the following lecturer-led recommendations are proposed for scaling success across Sri Lanka:</w:t>
      </w:r>
    </w:p>
    <w:p>
      <w:pPr>
        <w:numPr>
          <w:ilvl w:val="0"/>
          <w:numId w:val="1004"/>
        </w:numPr>
        <w:pStyle w:val="Compact"/>
      </w:pPr>
      <w:r>
        <w:rPr>
          <w:bCs/>
          <w:b/>
        </w:rPr>
        <w:t xml:space="preserve">Establish Lecturer Certification Network:</w:t>
      </w:r>
      <w:r>
        <w:t xml:space="preserve"> </w:t>
      </w:r>
      <w:r>
        <w:t xml:space="preserve">Create a formal "University Lecturer Sales Accreditation" program through the Higher Education Commission to standardize academic-consulting services nationwide.</w:t>
      </w:r>
    </w:p>
    <w:p>
      <w:pPr>
        <w:numPr>
          <w:ilvl w:val="0"/>
          <w:numId w:val="1004"/>
        </w:numPr>
        <w:pStyle w:val="Compact"/>
      </w:pPr>
      <w:r>
        <w:rPr>
          <w:bCs/>
          <w:b/>
        </w:rPr>
        <w:t xml:space="preserve">Leverage Colombo's Educational Hubs:</w:t>
      </w:r>
      <w:r>
        <w:t xml:space="preserve"> </w:t>
      </w:r>
      <w:r>
        <w:t xml:space="preserve">Develop dedicated sales teams stationed at key institutions (e.g., University of Colombo, SLIIT) with lecturer-managers to maintain local market agility.</w:t>
      </w:r>
    </w:p>
    <w:p>
      <w:pPr>
        <w:numPr>
          <w:ilvl w:val="0"/>
          <w:numId w:val="1004"/>
        </w:numPr>
        <w:pStyle w:val="Compact"/>
      </w:pPr>
      <w:r>
        <w:rPr>
          <w:bCs/>
          <w:b/>
        </w:rPr>
        <w:t xml:space="preserve">Government Partnership Framework:</w:t>
      </w:r>
      <w:r>
        <w:t xml:space="preserve"> </w:t>
      </w:r>
      <w:r>
        <w:t xml:space="preserve">Propose a Sri Lanka Ministry of Higher Education pilot program where lecturer-led initiatives receive tax incentives for commercialized academic solutions.</w:t>
      </w:r>
    </w:p>
    <w:bookmarkEnd w:id="26"/>
    <w:bookmarkStart w:id="27" w:name="Xd7a5084784bc95238810861b5210fba49ed91ec"/>
    <w:p>
      <w:pPr>
        <w:pStyle w:val="Heading2"/>
      </w:pPr>
      <w:r>
        <w:t xml:space="preserve">Conclusion: The Lecturer as Strategic Sales Architect</w:t>
      </w:r>
    </w:p>
    <w:p>
      <w:pPr>
        <w:pStyle w:val="FirstParagraph"/>
      </w:pPr>
      <w:r>
        <w:t xml:space="preserve">This Sales Report conclusively demonstrates how the University Lecturer role transcends traditional teaching to become a vital commercial catalyst within Sri Lanka Colombo's education market. By capitalizing on academic credibility, pedagogical expertise, and deep contextual understanding of Colombo's educational landscape, we've proven that lecturer-led sales initiatives can generate substantial revenue while simultaneously elevating institutional standards. The success in Sri Lanka Colombo is not merely a financial achievement but a blueprint for transforming university faculty into market-responsive innovation drivers across Southeast Asia.</w:t>
      </w:r>
    </w:p>
    <w:p>
      <w:pPr>
        <w:pStyle w:val="BodyText"/>
      </w:pPr>
      <w:r>
        <w:t xml:space="preserve">As evidenced by our results, the intersection of academic excellence and strategic sales capability – embodied by the University Lecturer in Sri Lanka Colombo – represents a sustainable model for higher education commercialization. We recommend institutionalizing this approach through dedicated lecturer-sales development programs to replicate this success across all university faculties in Sri Lanka.</w:t>
      </w:r>
    </w:p>
    <w:p>
      <w:pPr>
        <w:pStyle w:val="BodyText"/>
      </w:pPr>
      <w:r>
        <w:rPr>
          <w:bCs/>
          <w:b/>
        </w:rPr>
        <w:t xml:space="preserve">Prepared by:</w:t>
      </w:r>
      <w:r>
        <w:t xml:space="preserve"> </w:t>
      </w:r>
      <w:r>
        <w:t xml:space="preserve">Dr. Anjali Perera, Senior University Lecturer</w:t>
      </w:r>
      <w:r>
        <w:br/>
      </w:r>
      <w:r>
        <w:rPr>
          <w:bCs/>
          <w:b/>
        </w:rPr>
        <w:t xml:space="preserve">Date:</w:t>
      </w:r>
      <w:r>
        <w:t xml:space="preserve"> </w:t>
      </w:r>
      <w:r>
        <w:t xml:space="preserve">January 25, 2024</w:t>
      </w:r>
      <w:r>
        <w:br/>
      </w:r>
      <w:r>
        <w:rPr>
          <w:bCs/>
          <w:b/>
        </w:rPr>
        <w:t xml:space="preserve">Institutional Verification:</w:t>
      </w:r>
      <w:r>
        <w:t xml:space="preserve"> </w:t>
      </w:r>
      <w:r>
        <w:t xml:space="preserve">Faculty of Management Studies, University of Colombo (Certificate No: FM-UR-087/23)</w:t>
      </w:r>
    </w:p>
    <w:p>
      <w:pPr>
        <w:pStyle w:val="BodyText"/>
      </w:pPr>
      <w:r>
        <w:t xml:space="preserve">This Sales Report is submitted in compliance with Sri Lanka University Grants Commission Regulations (Section 12.3) regarding academic-commercial activities.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Initiatives in Sri Lanka Colombo</dc:title>
  <dc:creator/>
  <dc:language>en</dc:language>
  <cp:keywords/>
  <dcterms:created xsi:type="dcterms:W3CDTF">2025-12-11T04:04:17Z</dcterms:created>
  <dcterms:modified xsi:type="dcterms:W3CDTF">2025-12-11T04:04:17Z</dcterms:modified>
</cp:coreProperties>
</file>

<file path=docProps/custom.xml><?xml version="1.0" encoding="utf-8"?>
<Properties xmlns="http://schemas.openxmlformats.org/officeDocument/2006/custom-properties" xmlns:vt="http://schemas.openxmlformats.org/officeDocument/2006/docPropsVTypes"/>
</file>