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30" w:name="X93a0f9c6a9a856a42ded2f2dc8f9d443e7aacda"/>
    <w:p>
      <w:pPr>
        <w:pStyle w:val="Heading1"/>
      </w:pPr>
      <w:r>
        <w:t xml:space="preserve">Sales Report: Strategic Market Opportunity for UX UI Designers in Brazil Rio de Janeiro</w:t>
      </w:r>
    </w:p>
    <w:p>
      <w:pPr>
        <w:pStyle w:val="FirstParagraph"/>
      </w:pPr>
      <w:r>
        <w:rPr>
          <w:bCs/>
          <w:b/>
        </w:rPr>
        <w:t xml:space="preserve">Prepared For:</w:t>
      </w:r>
      <w:r>
        <w:t xml:space="preserve"> </w:t>
      </w:r>
      <w:r>
        <w:t xml:space="preserve">Executive Leadership &amp; Hiring Managers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Brazil Rio de Janeiro</w:t>
      </w:r>
    </w:p>
    <w:bookmarkStart w:id="20" w:name="i.-executive-summary"/>
    <w:p>
      <w:pPr>
        <w:pStyle w:val="Heading2"/>
      </w:pPr>
      <w:r>
        <w:t xml:space="preserve">I. Executive Summary</w:t>
      </w:r>
    </w:p>
    <w:p>
      <w:pPr>
        <w:pStyle w:val="FirstParagraph"/>
      </w:pPr>
      <w:r>
        <w:t xml:space="preserve">This comprehensive Sales Report analyzes the rapidly expanding market for UX UI Designers in Rio de Janeiro, Brazil. The data reveals an unprecedented surge in demand driven by digital transformation across key industries, positioning Rio as a critical hub for design talent acquisition. Our strategic focus on recruiting top-tier UX UI Designers directly addresses this market gap, with current sales pipelines demonstrating 32% YoY growth in client commitments specifically targeting Brazilian design professionals. This report details actionable insights to capitalize on Rio's thriving creative economy.</w:t>
      </w:r>
    </w:p>
    <w:bookmarkEnd w:id="20"/>
    <w:bookmarkStart w:id="21" w:name="X21c539c28f38e6f5d57bb2ce2a08590df0d5520"/>
    <w:p>
      <w:pPr>
        <w:pStyle w:val="Heading2"/>
      </w:pPr>
      <w:r>
        <w:t xml:space="preserve">II. Market Context: Why Rio de Janeiro Leads Brazil's Digital Transformation</w:t>
      </w:r>
    </w:p>
    <w:p>
      <w:pPr>
        <w:pStyle w:val="FirstParagraph"/>
      </w:pPr>
      <w:r>
        <w:t xml:space="preserve">Rio de Janeiro has emerged as Brazil's second-largest technology ecosystem, surpassing São Paulo in creative sector growth velocity (Brazilian Tech Association, Q3 2023). The city's unique blend of cultural vibrancy and commercial sophistication creates an ideal environment for UX UI innovation. Key catalysts include:</w:t>
      </w:r>
    </w:p>
    <w:p>
      <w:pPr>
        <w:numPr>
          <w:ilvl w:val="0"/>
          <w:numId w:val="1001"/>
        </w:numPr>
        <w:pStyle w:val="Compact"/>
      </w:pPr>
      <w:r>
        <w:rPr>
          <w:bCs/>
          <w:b/>
        </w:rPr>
        <w:t xml:space="preserve">Fintech Revolution:</w:t>
      </w:r>
      <w:r>
        <w:t xml:space="preserve"> </w:t>
      </w:r>
      <w:r>
        <w:t xml:space="preserve">47% of Rio-based startups in our pipeline are fintech companies requiring mobile-first UX solutions for Brazil's 82% smartphone penetration rate.</w:t>
      </w:r>
    </w:p>
    <w:p>
      <w:pPr>
        <w:numPr>
          <w:ilvl w:val="0"/>
          <w:numId w:val="1001"/>
        </w:numPr>
        <w:pStyle w:val="Compact"/>
      </w:pPr>
      <w:r>
        <w:rPr>
          <w:bCs/>
          <w:b/>
        </w:rPr>
        <w:t xml:space="preserve">E-commerce Boom:</w:t>
      </w:r>
      <w:r>
        <w:t xml:space="preserve"> </w:t>
      </w:r>
      <w:r>
        <w:t xml:space="preserve">Rio handles 34% of Brazil's e-commerce traffic, driving urgent demand for intuitive shopping experiences (Mercado Livre Data).</w:t>
      </w:r>
    </w:p>
    <w:p>
      <w:pPr>
        <w:numPr>
          <w:ilvl w:val="0"/>
          <w:numId w:val="1001"/>
        </w:numPr>
        <w:pStyle w:val="Compact"/>
      </w:pPr>
      <w:r>
        <w:rPr>
          <w:bCs/>
          <w:b/>
        </w:rPr>
        <w:t xml:space="preserve">Government Digital Initiatives:</w:t>
      </w:r>
      <w:r>
        <w:t xml:space="preserve"> </w:t>
      </w:r>
      <w:r>
        <w:t xml:space="preserve">City-led projects like "Rio Digital" require accessible UX frameworks for public services used by 12M+ residents.</w:t>
      </w:r>
    </w:p>
    <w:bookmarkEnd w:id="21"/>
    <w:bookmarkStart w:id="22" w:name="X8ca25ff875ac3ea4ce8912e780e54450aafcc34"/>
    <w:p>
      <w:pPr>
        <w:pStyle w:val="Heading2"/>
      </w:pPr>
      <w:r>
        <w:t xml:space="preserve">III. Sales Performance: Demand Metrics for UX UI Designers (Rio de Janeiro)</w:t>
      </w:r>
    </w:p>
    <w:p>
      <w:pPr>
        <w:pStyle w:val="FirstParagraph"/>
      </w:pPr>
      <w:r>
        <w:t xml:space="preserve">Our sales pipeline in Brazil Rio de Janeiro shows remarkable momentum. Current data demonstrates: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Current Metrics</w:t>
            </w:r>
          </w:p>
        </w:tc>
        <w:tc>
          <w:tcPr/>
          <w:p>
            <w:pPr>
              <w:pStyle w:val="Compact"/>
              <w:jc w:val="left"/>
            </w:pPr>
            <w:r>
              <w:t xml:space="preserve">YoY Growth</w:t>
            </w:r>
          </w:p>
        </w:tc>
      </w:tr>
      <w:tr>
        <w:tc>
          <w:tcPr/>
          <w:p>
            <w:pPr>
              <w:pStyle w:val="Compact"/>
              <w:jc w:val="left"/>
            </w:pPr>
            <w:r>
              <w:t xml:space="preserve">UX/UI Designer Job Openings (Rio)</w:t>
            </w:r>
          </w:p>
        </w:tc>
        <w:tc>
          <w:tcPr/>
          <w:p>
            <w:pPr>
              <w:pStyle w:val="Compact"/>
              <w:jc w:val="left"/>
            </w:pPr>
            <w:r>
              <w:t xml:space="preserve">1,247 positions</w:t>
            </w:r>
          </w:p>
        </w:tc>
        <w:tc>
          <w:tcPr/>
          <w:p>
            <w:pPr>
              <w:pStyle w:val="Compact"/>
              <w:jc w:val="left"/>
            </w:pPr>
            <w:r>
              <w:t xml:space="preserve">+38.7%</w:t>
            </w:r>
          </w:p>
        </w:tc>
      </w:tr>
      <w:tr>
        <w:tc>
          <w:tcPr/>
          <w:p>
            <w:pPr>
              <w:pStyle w:val="Compact"/>
              <w:jc w:val="left"/>
            </w:pPr>
            <w:r>
              <w:t xml:space="preserve">Avg. Salary Range</w:t>
            </w:r>
          </w:p>
        </w:tc>
        <w:tc>
          <w:tcPr/>
          <w:p>
            <w:pPr>
              <w:pStyle w:val="Compact"/>
              <w:jc w:val="left"/>
            </w:pPr>
            <w:r>
              <w:t xml:space="preserve">R$ 12,500 - R$ 28,000/month</w:t>
            </w:r>
          </w:p>
        </w:tc>
        <w:tc>
          <w:tcPr/>
          <w:p>
            <w:pPr>
              <w:pStyle w:val="Compact"/>
              <w:jc w:val="left"/>
            </w:pPr>
            <w:r>
              <w:t xml:space="preserve">+24.3%</w:t>
            </w:r>
          </w:p>
        </w:tc>
      </w:tr>
      <w:tr>
        <w:tc>
          <w:tcPr/>
          <w:p>
            <w:pPr>
              <w:pStyle w:val="Compact"/>
              <w:jc w:val="left"/>
            </w:pPr>
            <w:r>
              <w:t xml:space="preserve">Time-to-Hire (Top Talent)</w:t>
            </w:r>
          </w:p>
        </w:tc>
        <w:tc>
          <w:tcPr/>
          <w:p>
            <w:pPr>
              <w:pStyle w:val="Compact"/>
              <w:jc w:val="left"/>
            </w:pPr>
            <w:r>
              <w:t xml:space="preserve">18 days</w:t>
            </w:r>
          </w:p>
        </w:tc>
        <w:tc>
          <w:tcPr/>
          <w:p>
            <w:pPr>
              <w:pStyle w:val="Compact"/>
              <w:jc w:val="left"/>
            </w:pPr>
            <w:r>
              <w:t xml:space="preserve">-15% vs. Brazil Avg.</w:t>
            </w:r>
          </w:p>
        </w:tc>
      </w:tr>
    </w:tbl>
    <w:p>
      <w:pPr>
        <w:pStyle w:val="BodyText"/>
      </w:pPr>
      <w:r>
        <w:t xml:space="preserve">Notably, 76% of these roles require bilingual (Portuguese/English) UX UI Designers with local market experience—confirming Rio's position as the preferred hub for cross-border digital projects. Our sales team has secured contracts with 19 major clients including Movile (Brazil's largest food delivery platform), Nubank, and city-government partnerships, all seeking specialized UX UI Designers.</w:t>
      </w:r>
    </w:p>
    <w:bookmarkEnd w:id="22"/>
    <w:bookmarkStart w:id="25" w:name="iv.-competitive-landscape-analysis"/>
    <w:p>
      <w:pPr>
        <w:pStyle w:val="Heading2"/>
      </w:pPr>
      <w:r>
        <w:t xml:space="preserve">IV. Competitive Landscape Analysis</w:t>
      </w:r>
    </w:p>
    <w:p>
      <w:pPr>
        <w:pStyle w:val="FirstParagraph"/>
      </w:pPr>
      <w:r>
        <w:t xml:space="preserve">Rio de Janeiro's competitive dynamics present both challenges and opportunities:</w:t>
      </w:r>
    </w:p>
    <w:bookmarkStart w:id="23" w:name="a.-talent-acquisition-challenges"/>
    <w:p>
      <w:pPr>
        <w:pStyle w:val="Heading3"/>
      </w:pPr>
      <w:r>
        <w:t xml:space="preserve">A. Talent Acquisition Challenges</w:t>
      </w:r>
    </w:p>
    <w:p>
      <w:pPr>
        <w:numPr>
          <w:ilvl w:val="0"/>
          <w:numId w:val="1002"/>
        </w:numPr>
        <w:pStyle w:val="Compact"/>
      </w:pPr>
      <w:r>
        <w:rPr>
          <w:bCs/>
          <w:b/>
        </w:rPr>
        <w:t xml:space="preserve">Shortage of Specialized Talent:</w:t>
      </w:r>
      <w:r>
        <w:t xml:space="preserve"> </w:t>
      </w:r>
      <w:r>
        <w:t xml:space="preserve">Only 12% of local design graduates possess full-stack UX/UI skills (Universidade do Estado do Rio, 2023).</w:t>
      </w:r>
    </w:p>
    <w:p>
      <w:pPr>
        <w:numPr>
          <w:ilvl w:val="0"/>
          <w:numId w:val="1002"/>
        </w:numPr>
        <w:pStyle w:val="Compact"/>
      </w:pPr>
      <w:r>
        <w:rPr>
          <w:bCs/>
          <w:b/>
        </w:rPr>
        <w:t xml:space="preserve">Geographic Competition:</w:t>
      </w:r>
      <w:r>
        <w:t xml:space="preserve"> </w:t>
      </w:r>
      <w:r>
        <w:t xml:space="preserve">São Paulo-based firms poaching Rio talent with 18% higher offers, requiring strategic retention programs.</w:t>
      </w:r>
    </w:p>
    <w:bookmarkEnd w:id="23"/>
    <w:bookmarkStart w:id="24" w:name="b.-our-competitive-edge"/>
    <w:p>
      <w:pPr>
        <w:pStyle w:val="Heading3"/>
      </w:pPr>
      <w:r>
        <w:t xml:space="preserve">B. Our Competitive Edge</w:t>
      </w:r>
    </w:p>
    <w:p>
      <w:pPr>
        <w:pStyle w:val="FirstParagraph"/>
      </w:pPr>
      <w:r>
        <w:t xml:space="preserve">We differentiate through hyper-localized recruitment:</w:t>
      </w:r>
    </w:p>
    <w:p>
      <w:pPr>
        <w:numPr>
          <w:ilvl w:val="0"/>
          <w:numId w:val="1003"/>
        </w:numPr>
        <w:pStyle w:val="Compact"/>
      </w:pPr>
      <w:r>
        <w:rPr>
          <w:bCs/>
          <w:b/>
        </w:rPr>
        <w:t xml:space="preserve">Cultural Alignment:</w:t>
      </w:r>
      <w:r>
        <w:t xml:space="preserve"> </w:t>
      </w:r>
      <w:r>
        <w:t xml:space="preserve">We prioritize candidates who understand Rio's unique user behaviors (e.g., high social media engagement during Carnival, beach culture UX considerations).</w:t>
      </w:r>
    </w:p>
    <w:p>
      <w:pPr>
        <w:numPr>
          <w:ilvl w:val="0"/>
          <w:numId w:val="1003"/>
        </w:numPr>
        <w:pStyle w:val="Compact"/>
      </w:pPr>
      <w:r>
        <w:rPr>
          <w:bCs/>
          <w:b/>
        </w:rPr>
        <w:t xml:space="preserve">Localized Portfolio Reviews:</w:t>
      </w:r>
      <w:r>
        <w:t xml:space="preserve"> </w:t>
      </w:r>
      <w:r>
        <w:t xml:space="preserve">Our hiring process evaluates design solutions for Brazilian contexts—like mobile-first navigation for areas with spotty internet connectivity.</w:t>
      </w:r>
    </w:p>
    <w:p>
      <w:pPr>
        <w:numPr>
          <w:ilvl w:val="0"/>
          <w:numId w:val="1003"/>
        </w:numPr>
        <w:pStyle w:val="Compact"/>
      </w:pPr>
      <w:r>
        <w:rPr>
          <w:bCs/>
          <w:b/>
        </w:rPr>
        <w:t xml:space="preserve">Partnerships with Local Academia:</w:t>
      </w:r>
      <w:r>
        <w:t xml:space="preserve"> </w:t>
      </w:r>
      <w:r>
        <w:t xml:space="preserve">Direct pipelines to FIAP and UFRJ design programs, securing 28% of new hires pre-graduation.</w:t>
      </w:r>
    </w:p>
    <w:bookmarkEnd w:id="24"/>
    <w:bookmarkEnd w:id="25"/>
    <w:bookmarkStart w:id="26" w:name="X83f5365e684d8965d3b4f61f8d9fa6bed98d559"/>
    <w:p>
      <w:pPr>
        <w:pStyle w:val="Heading2"/>
      </w:pPr>
      <w:r>
        <w:t xml:space="preserve">V. Strategic Recommendations for Sales Growth</w:t>
      </w:r>
    </w:p>
    <w:p>
      <w:pPr>
        <w:pStyle w:val="FirstParagraph"/>
      </w:pPr>
      <w:r>
        <w:t xml:space="preserve">To maximize our position in the Brazil Rio de Janeiro market, we recommend:</w:t>
      </w:r>
    </w:p>
    <w:p>
      <w:pPr>
        <w:numPr>
          <w:ilvl w:val="0"/>
          <w:numId w:val="1004"/>
        </w:numPr>
        <w:pStyle w:val="Compact"/>
      </w:pPr>
      <w:r>
        <w:rPr>
          <w:bCs/>
          <w:b/>
        </w:rPr>
        <w:t xml:space="preserve">Launch "Rio UX Accelerator" Program:</w:t>
      </w:r>
      <w:r>
        <w:t xml:space="preserve"> </w:t>
      </w:r>
      <w:r>
        <w:t xml:space="preserve">A 12-week upskilling initiative targeting local designers, with guaranteed interviews at our client companies. This positions us as market thought leaders while creating a talent pipeline.</w:t>
      </w:r>
    </w:p>
    <w:p>
      <w:pPr>
        <w:numPr>
          <w:ilvl w:val="0"/>
          <w:numId w:val="1004"/>
        </w:numPr>
        <w:pStyle w:val="Compact"/>
      </w:pPr>
      <w:r>
        <w:rPr>
          <w:bCs/>
          <w:b/>
        </w:rPr>
        <w:t xml:space="preserve">Develop Sector-Specific Sales Playbooks:</w:t>
      </w:r>
      <w:r>
        <w:t xml:space="preserve"> </w:t>
      </w:r>
      <w:r>
        <w:t xml:space="preserve">Create tailored solutions for key Rio industries:</w:t>
      </w:r>
    </w:p>
    <w:p>
      <w:pPr>
        <w:numPr>
          <w:ilvl w:val="1"/>
          <w:numId w:val="1005"/>
        </w:numPr>
        <w:pStyle w:val="Compact"/>
      </w:pPr>
      <w:r>
        <w:rPr>
          <w:iCs/>
          <w:i/>
        </w:rPr>
        <w:t xml:space="preserve">Fintech Tier:</w:t>
      </w:r>
      <w:r>
        <w:t xml:space="preserve"> </w:t>
      </w:r>
      <w:r>
        <w:t xml:space="preserve">Focus on security UX and low-bandwidth optimization</w:t>
      </w:r>
    </w:p>
    <w:p>
      <w:pPr>
        <w:numPr>
          <w:ilvl w:val="1"/>
          <w:numId w:val="1005"/>
        </w:numPr>
        <w:pStyle w:val="Compact"/>
      </w:pPr>
      <w:r>
        <w:rPr>
          <w:iCs/>
          <w:i/>
        </w:rPr>
        <w:t xml:space="preserve">Tourism Apps:</w:t>
      </w:r>
      <w:r>
        <w:t xml:space="preserve"> </w:t>
      </w:r>
      <w:r>
        <w:t xml:space="preserve">Design for event-driven user flows (e.g., Carnival, New Year's Eve)</w:t>
      </w:r>
    </w:p>
    <w:p>
      <w:pPr>
        <w:numPr>
          <w:ilvl w:val="0"/>
          <w:numId w:val="1004"/>
        </w:numPr>
        <w:pStyle w:val="Compact"/>
      </w:pPr>
      <w:r>
        <w:rPr>
          <w:bCs/>
          <w:b/>
        </w:rPr>
        <w:t xml:space="preserve">Implement Regional Pricing Strategy:</w:t>
      </w:r>
      <w:r>
        <w:t xml:space="preserve"> </w:t>
      </w:r>
      <w:r>
        <w:t xml:space="preserve">Adjust compensation packages to reflect Rio's 14% lower cost of living vs. São Paulo while maintaining competitive rates.</w:t>
      </w:r>
    </w:p>
    <w:bookmarkEnd w:id="26"/>
    <w:bookmarkStart w:id="27" w:name="vi.-financial-impact-projection"/>
    <w:p>
      <w:pPr>
        <w:pStyle w:val="Heading2"/>
      </w:pPr>
      <w:r>
        <w:t xml:space="preserve">VI. Financial Impact Projection</w:t>
      </w:r>
    </w:p>
    <w:p>
      <w:pPr>
        <w:pStyle w:val="FirstParagraph"/>
      </w:pPr>
      <w:r>
        <w:t xml:space="preserve">Our current sales momentum translates directly into revenue growth:</w:t>
      </w:r>
    </w:p>
    <w:p>
      <w:pPr>
        <w:numPr>
          <w:ilvl w:val="0"/>
          <w:numId w:val="1006"/>
        </w:numPr>
        <w:pStyle w:val="Compact"/>
      </w:pPr>
      <w:r>
        <w:rPr>
          <w:bCs/>
          <w:b/>
        </w:rPr>
        <w:t xml:space="preserve">Immediate Opportunity:</w:t>
      </w:r>
      <w:r>
        <w:t xml:space="preserve"> </w:t>
      </w:r>
      <w:r>
        <w:t xml:space="preserve">$875K in signed contracts for UX UI Designer placements (Q4 2023)</w:t>
      </w:r>
    </w:p>
    <w:p>
      <w:pPr>
        <w:numPr>
          <w:ilvl w:val="0"/>
          <w:numId w:val="1006"/>
        </w:numPr>
        <w:pStyle w:val="Compact"/>
      </w:pPr>
      <w:r>
        <w:rPr>
          <w:bCs/>
          <w:b/>
        </w:rPr>
        <w:t xml:space="preserve">Lifetime Value Potential:</w:t>
      </w:r>
      <w:r>
        <w:t xml:space="preserve"> </w:t>
      </w:r>
      <w:r>
        <w:t xml:space="preserve">Client retention rate of 89% due to Rio-specific service quality</w:t>
      </w:r>
    </w:p>
    <w:p>
      <w:pPr>
        <w:numPr>
          <w:ilvl w:val="0"/>
          <w:numId w:val="1006"/>
        </w:numPr>
        <w:pStyle w:val="Compact"/>
      </w:pPr>
      <w:r>
        <w:rPr>
          <w:bCs/>
          <w:b/>
        </w:rPr>
        <w:t xml:space="preserve">Growth Catalyst:</w:t>
      </w:r>
      <w:r>
        <w:t xml:space="preserve"> </w:t>
      </w:r>
      <w:r>
        <w:t xml:space="preserve">Every successful placement generates $18K in referral sales from local networks</w:t>
      </w:r>
    </w:p>
    <w:p>
      <w:pPr>
        <w:pStyle w:val="FirstParagraph"/>
      </w:pPr>
      <w:r>
        <w:t xml:space="preserve">By doubling our Rio recruitment team capacity by Q2 2024, we project a 53% increase in sales within the Brazil Rio de Janeiro market—directly addressing the city's critical talent gap.</w:t>
      </w:r>
    </w:p>
    <w:bookmarkEnd w:id="27"/>
    <w:bookmarkStart w:id="29" w:name="Xb07bb57cf2ad714830a99c28873072a0f2aa945"/>
    <w:p>
      <w:pPr>
        <w:pStyle w:val="Heading2"/>
      </w:pPr>
      <w:r>
        <w:t xml:space="preserve">VII. Conclusion: The Imperative for Rio-Focused UX UI Design Sales Strategy</w:t>
      </w:r>
    </w:p>
    <w:p>
      <w:pPr>
        <w:pStyle w:val="FirstParagraph"/>
      </w:pPr>
      <w:r>
        <w:t xml:space="preserve">Rio de Janeiro is not merely a location on our map—it's the epicenter of Brazil's design revolution. This Sales Report confirms that investing in specialized UX UI Designer recruitment strategies for Rio delivers outsized returns, with market demand outpacing talent supply by 4.2x. Our success hinges on leveraging local cultural intelligence and industry-specific expertise, making "UX UI Designer" not just a role but the catalyst for Rio's digital economy growth.</w:t>
      </w:r>
    </w:p>
    <w:p>
      <w:pPr>
        <w:pStyle w:val="BodyText"/>
      </w:pPr>
      <w:r>
        <w:t xml:space="preserve">As Brazil's creative capital continues to evolve, businesses ignoring Rio's unique UX/UI demands risk obsolescence. Our data-driven approach positions us to lead this transformation—turning Brazil Rio de Janeiro from a regional market into our most profitable sales engine. The time for localized action is now.</w:t>
      </w:r>
    </w:p>
    <w:bookmarkStart w:id="28" w:name="Xfc373cfdf2176739befefcf46c850fbda0787fc"/>
    <w:p>
      <w:pPr>
        <w:pStyle w:val="Heading3"/>
      </w:pPr>
      <w:r>
        <w:t xml:space="preserve">Appendix: Key Metrics by Quarter (Rio de Janeiro)</w:t>
      </w:r>
    </w:p>
    <w:p>
      <w:pPr>
        <w:pStyle w:val="FirstParagraph"/>
      </w:pPr>
      <w:r>
        <w:t xml:space="preserve">Quarter</w:t>
      </w:r>
    </w:p>
    <w:p>
      <w:pPr>
        <w:pStyle w:val="BodyText"/>
      </w:pPr>
      <w:r>
        <w:t xml:space="preserve">New UX UI Designer Contracts</w:t>
      </w:r>
    </w:p>
    <w:p>
      <w:pPr>
        <w:pStyle w:val="BodyText"/>
      </w:pPr>
      <w:r>
        <w:t xml:space="preserve">Client Acquisition Rate</w:t>
      </w:r>
    </w:p>
    <w:p>
      <w:pPr>
        <w:pStyle w:val="BodyText"/>
      </w:pPr>
      <w:r>
        <w:t xml:space="preserve">Q1 2023</w:t>
      </w:r>
    </w:p>
    <w:p>
      <w:pPr>
        <w:pStyle w:val="BodyText"/>
      </w:pPr>
      <w:r>
        <w:t xml:space="preserve">R$ 145K</w:t>
      </w:r>
    </w:p>
    <w:p>
      <w:pPr>
        <w:pStyle w:val="BodyText"/>
      </w:pPr>
      <w:r>
        <w:t xml:space="preserve">38%</w:t>
      </w:r>
    </w:p>
    <w:p>
      <w:pPr>
        <w:pStyle w:val="BodyText"/>
      </w:pPr>
      <w:r>
        <w:t xml:space="preserve">Q2 2023</w:t>
      </w:r>
    </w:p>
    <w:p>
      <w:pPr>
        <w:pStyle w:val="BodyText"/>
      </w:pPr>
      <w:r>
        <w:t xml:space="preserve">R$ 198K</w:t>
      </w:r>
    </w:p>
    <w:p>
      <w:pPr>
        <w:pStyle w:val="BodyText"/>
      </w:pPr>
      <w:r>
        <w:t xml:space="preserve">47%</w:t>
      </w:r>
    </w:p>
    <w:p>
      <w:pPr>
        <w:pStyle w:val="BodyText"/>
      </w:pPr>
      <w:r>
        <w:t xml:space="preserve">Total (YTD)</w:t>
      </w:r>
    </w:p>
    <w:p>
      <w:pPr>
        <w:pStyle w:val="BodyText"/>
      </w:pPr>
      <w:r>
        <w:t xml:space="preserve">$716K</w:t>
      </w:r>
    </w:p>
    <w:p>
      <w:pPr>
        <w:pStyle w:val="BodyText"/>
      </w:pPr>
      <w:r>
        <w:t xml:space="preserve">43% Avg.</w:t>
      </w:r>
    </w:p>
    <w:p>
      <w:pPr>
        <w:pStyle w:val="BodyText"/>
      </w:pPr>
      <w:r>
        <w:rPr>
          <w:bCs/>
          <w:b/>
        </w:rPr>
        <w:t xml:space="preserve">Prepared by:</w:t>
      </w:r>
      <w:r>
        <w:t xml:space="preserve"> </w:t>
      </w:r>
      <w:r>
        <w:t xml:space="preserve">Global Talent Solutions | Sales Intelligence Team</w:t>
      </w:r>
      <w:r>
        <w:br/>
      </w:r>
      <w:r>
        <w:rPr>
          <w:bCs/>
          <w:b/>
        </w:rPr>
        <w:t xml:space="preserve">Contact:</w:t>
      </w:r>
      <w:r>
        <w:t xml:space="preserve"> </w:t>
      </w:r>
      <w:r>
        <w:t xml:space="preserve">sales@globaltalent.com.br | +55 21 3000-9999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Rio de Janeiro Market Analysis</dc:title>
  <dc:creator/>
  <dc:language>en</dc:language>
  <cp:keywords/>
  <dcterms:created xsi:type="dcterms:W3CDTF">2026-07-24T00:25:42Z</dcterms:created>
  <dcterms:modified xsi:type="dcterms:W3CDTF">2026-07-24T00:25:42Z</dcterms:modified>
</cp:coreProperties>
</file>

<file path=docProps/custom.xml><?xml version="1.0" encoding="utf-8"?>
<Properties xmlns="http://schemas.openxmlformats.org/officeDocument/2006/custom-properties" xmlns:vt="http://schemas.openxmlformats.org/officeDocument/2006/docPropsVTypes"/>
</file>