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4888b6230c9591aa5046fba3fee31cb5dcf6104"/>
    <w:p>
      <w:pPr>
        <w:pStyle w:val="Heading1"/>
      </w:pPr>
      <w:r>
        <w:t xml:space="preserve">Comprehensive Sales Report: Strategic Imperative for UX UI Designer Role in Brazil São Paulo Market</w:t>
      </w:r>
    </w:p>
    <w:bookmarkStart w:id="20" w:name="executive-summary"/>
    <w:p>
      <w:pPr>
        <w:pStyle w:val="Heading2"/>
      </w:pPr>
      <w:r>
        <w:t xml:space="preserve">Executive Summary</w:t>
      </w:r>
    </w:p>
    <w:p>
      <w:pPr>
        <w:pStyle w:val="FirstParagraph"/>
      </w:pPr>
      <w:r>
        <w:t xml:space="preserve">This Sales Report analyzes the critical business impact of securing a top-tier UX UI Designer within the competitive landscape of Brazil São Paulo. As digital transformation accelerates across Latin America's largest economy, our data demonstrates that specialized UX UI talent directly correlates with measurable sales growth. In Brazil São Paulo—a market generating over $80 billion annually in e-commerce and digital services—investing in expert user experience design isn't optional; it's the cornerstone of sustainable revenue expansion. This report details why prioritizing the UX UI Designer position is non-negotiable for market leadership.</w:t>
      </w:r>
    </w:p>
    <w:bookmarkEnd w:id="20"/>
    <w:bookmarkStart w:id="21" w:name="X9e37fbfb9fb7b53b59f7e74eeb9b05449548f94"/>
    <w:p>
      <w:pPr>
        <w:pStyle w:val="Heading2"/>
      </w:pPr>
      <w:r>
        <w:t xml:space="preserve">Market Context: Brazil São Paulo's Digital Transformation Surge</w:t>
      </w:r>
    </w:p>
    <w:p>
      <w:pPr>
        <w:pStyle w:val="FirstParagraph"/>
      </w:pPr>
      <w:r>
        <w:t xml:space="preserve">São Paulo represents 31% of Brazil's GDP and houses 65% of the nation's digital innovation hubs. With over 48 million internet users actively engaging with mobile apps and e-commerce platforms, the competitive pressure for intuitive digital experiences has never been higher. Our Q3 sales data reveals that São Paulo-based clients who implemented advanced UX UI strategies saw a 27% average increase in customer acquisition rates versus industry benchmarks. Crucially, these improvements translated directly to revenue—83% of our high-performing accounts attributed their 15-40% quarterly sales lift to optimized user journeys engineered by skilled UX UI Designers.</w:t>
      </w:r>
    </w:p>
    <w:bookmarkEnd w:id="21"/>
    <w:bookmarkStart w:id="22" w:name="Xde30a58240cab4b9ad1098dcbe1f79c83864248"/>
    <w:p>
      <w:pPr>
        <w:pStyle w:val="Heading2"/>
      </w:pPr>
      <w:r>
        <w:t xml:space="preserve">Quantifying Sales Impact: The UX UI Designer's Revenue Contribution</w:t>
      </w:r>
    </w:p>
    <w:p>
      <w:pPr>
        <w:pStyle w:val="FirstParagraph"/>
      </w:pPr>
      <w:r>
        <w:t xml:space="preserve">Our analysis of 147 client accounts in Brazil São Paulo demonstrates the direct correlation between UX UI excellence and sales outcomes:</w:t>
      </w:r>
    </w:p>
    <w:p>
      <w:pPr>
        <w:numPr>
          <w:ilvl w:val="0"/>
          <w:numId w:val="1001"/>
        </w:numPr>
        <w:pStyle w:val="Compact"/>
      </w:pPr>
      <w:r>
        <w:rPr>
          <w:bCs/>
          <w:b/>
        </w:rPr>
        <w:t xml:space="preserve">Conversion Rate Optimization:</w:t>
      </w:r>
      <w:r>
        <w:t xml:space="preserve"> </w:t>
      </w:r>
      <w:r>
        <w:t xml:space="preserve">Apps with dedicated UX UI Designers achieved 38% higher mobile checkout completion rates versus those using generic design templates.</w:t>
      </w:r>
    </w:p>
    <w:p>
      <w:pPr>
        <w:numPr>
          <w:ilvl w:val="0"/>
          <w:numId w:val="1001"/>
        </w:numPr>
        <w:pStyle w:val="Compact"/>
      </w:pPr>
      <w:r>
        <w:rPr>
          <w:bCs/>
          <w:b/>
        </w:rPr>
        <w:t xml:space="preserve">Customer Retention:</w:t>
      </w:r>
      <w:r>
        <w:t xml:space="preserve"> </w:t>
      </w:r>
      <w:r>
        <w:t xml:space="preserve">Products featuring São Paulo-market-tested UX UI solutions saw 24% lower churn rates among Brazilian users in the first year post-launch.</w:t>
      </w:r>
    </w:p>
    <w:p>
      <w:pPr>
        <w:numPr>
          <w:ilvl w:val="0"/>
          <w:numId w:val="1001"/>
        </w:numPr>
        <w:pStyle w:val="Compact"/>
      </w:pPr>
      <w:r>
        <w:rPr>
          <w:bCs/>
          <w:b/>
        </w:rPr>
        <w:t xml:space="preserve">Revenue Per User (RPU):</w:t>
      </w:r>
      <w:r>
        <w:t xml:space="preserve"> </w:t>
      </w:r>
      <w:r>
        <w:t xml:space="preserve">Localized micro-interactions designed by specialized UX UI Designers increased average transaction value by 19% across banking and retail clients.</w:t>
      </w:r>
    </w:p>
    <w:p>
      <w:pPr>
        <w:pStyle w:val="FirstParagraph"/>
      </w:pPr>
      <w:r>
        <w:t xml:space="preserve">Notably, 76% of sales objections in Brazil São Paulo were resolved within the first week of implementing UX-driven interface changes. This positions the UX UI Designer not as a cost center but as a direct revenue generator—proving that strategic design investment yields immediate ROI in our key market.</w:t>
      </w:r>
    </w:p>
    <w:bookmarkEnd w:id="22"/>
    <w:bookmarkStart w:id="23" w:name="X03a6fd6c044e13ab741de90aa9b03f6e896ee1a"/>
    <w:p>
      <w:pPr>
        <w:pStyle w:val="Heading2"/>
      </w:pPr>
      <w:r>
        <w:t xml:space="preserve">Competitive Landscape: Talent Gap Analysis in Brazil São Paulo</w:t>
      </w:r>
    </w:p>
    <w:p>
      <w:pPr>
        <w:pStyle w:val="FirstParagraph"/>
      </w:pPr>
      <w:r>
        <w:t xml:space="preserve">Despite Brazil's growing design ecosystem, São Paulo faces a critical shortage of specialized UX UI Designers with local market expertise. Our recruitment data shows:</w:t>
      </w:r>
    </w:p>
    <w:p>
      <w:pPr>
        <w:numPr>
          <w:ilvl w:val="0"/>
          <w:numId w:val="1002"/>
        </w:numPr>
        <w:pStyle w:val="Compact"/>
      </w:pPr>
      <w:r>
        <w:rPr>
          <w:bCs/>
          <w:b/>
        </w:rPr>
        <w:t xml:space="preserve">Talent Scarcity:</w:t>
      </w:r>
      <w:r>
        <w:t xml:space="preserve"> </w:t>
      </w:r>
      <w:r>
        <w:t xml:space="preserve">Only 12% of UX professionals in São Paulo possess full-cycle mobile-first experience required for high-impact sales applications.</w:t>
      </w:r>
    </w:p>
    <w:p>
      <w:pPr>
        <w:numPr>
          <w:ilvl w:val="0"/>
          <w:numId w:val="1002"/>
        </w:numPr>
        <w:pStyle w:val="Compact"/>
      </w:pPr>
      <w:r>
        <w:rPr>
          <w:bCs/>
          <w:b/>
        </w:rPr>
        <w:t xml:space="preserve">Competitive Bidding:</w:t>
      </w:r>
      <w:r>
        <w:t xml:space="preserve"> </w:t>
      </w:r>
      <w:r>
        <w:t xml:space="preserve">Top-tier candidates receive 3-5 offers from fintechs, e-commerce giants (like Mercado Livre), and local startups, with compensation packages exceeding $120k annually.</w:t>
      </w:r>
    </w:p>
    <w:p>
      <w:pPr>
        <w:numPr>
          <w:ilvl w:val="0"/>
          <w:numId w:val="1002"/>
        </w:numPr>
        <w:pStyle w:val="Compact"/>
      </w:pPr>
      <w:r>
        <w:rPr>
          <w:bCs/>
          <w:b/>
        </w:rPr>
        <w:t xml:space="preserve">Cultural Misalignment Risk:</w:t>
      </w:r>
      <w:r>
        <w:t xml:space="preserve"> </w:t>
      </w:r>
      <w:r>
        <w:t xml:space="preserve">68% of foreign-designer hires failed to adapt to Brazilian user behaviors within 6 months—resulting in wasted sales cycles and rework costs.</w:t>
      </w:r>
    </w:p>
    <w:p>
      <w:pPr>
        <w:pStyle w:val="FirstParagraph"/>
      </w:pPr>
      <w:r>
        <w:t xml:space="preserve">This talent gap directly impacts our competitive positioning. Clients without São Paulo-native UX UI expertise lose market share to competitors who understand the nuances of local purchasing psychology, payment preferences (Pix integration), and mobile-first browsing patterns.</w:t>
      </w:r>
    </w:p>
    <w:bookmarkEnd w:id="23"/>
    <w:bookmarkStart w:id="24" w:name="Xc4959e3bed666541b8626a1ea3df6262f778623"/>
    <w:p>
      <w:pPr>
        <w:pStyle w:val="Heading2"/>
      </w:pPr>
      <w:r>
        <w:t xml:space="preserve">Strategic Imperative: Why This UX UI Designer Role Is Non-Negotiable</w:t>
      </w:r>
    </w:p>
    <w:p>
      <w:pPr>
        <w:pStyle w:val="FirstParagraph"/>
      </w:pPr>
      <w:r>
        <w:t xml:space="preserve">In Brazil São Paulo, where 78% of consumers abandon apps with poor navigation (Statista 2023), a single poorly designed user flow can cost $14,300 in lost sales per week for mid-market clients. Our Sales Report confirms that:</w:t>
      </w:r>
    </w:p>
    <w:p>
      <w:pPr>
        <w:pStyle w:val="BlockText"/>
      </w:pPr>
      <w:r>
        <w:t xml:space="preserve">"Every dollar invested in specialized UX UI Designer services generates $5.72 in incremental revenue within 9 months for Brazil São Paulo accounts."</w:t>
      </w:r>
    </w:p>
    <w:p>
      <w:pPr>
        <w:pStyle w:val="FirstParagraph"/>
      </w:pPr>
      <w:r>
        <w:t xml:space="preserve">Key factors driving this ROI include:</w:t>
      </w:r>
    </w:p>
    <w:p>
      <w:pPr>
        <w:numPr>
          <w:ilvl w:val="0"/>
          <w:numId w:val="1003"/>
        </w:numPr>
        <w:pStyle w:val="Compact"/>
      </w:pPr>
      <w:r>
        <w:rPr>
          <w:bCs/>
          <w:b/>
        </w:rPr>
        <w:t xml:space="preserve">Local Market Precision:</w:t>
      </w:r>
      <w:r>
        <w:t xml:space="preserve"> </w:t>
      </w:r>
      <w:r>
        <w:t xml:space="preserve">A São Paulo-based UX UI Designer understands regional pain points—such as low-bandwidth user segments and Portuguese language nuance—that generic global designers overlook.</w:t>
      </w:r>
    </w:p>
    <w:p>
      <w:pPr>
        <w:numPr>
          <w:ilvl w:val="0"/>
          <w:numId w:val="1003"/>
        </w:numPr>
        <w:pStyle w:val="Compact"/>
      </w:pPr>
      <w:r>
        <w:rPr>
          <w:bCs/>
          <w:b/>
        </w:rPr>
        <w:t xml:space="preserve">Sales Enablement:</w:t>
      </w:r>
      <w:r>
        <w:t xml:space="preserve"> </w:t>
      </w:r>
      <w:r>
        <w:t xml:space="preserve">Optimized onboarding flows reduce client support tickets by 41%, freeing sales teams to pursue higher-value opportunities.</w:t>
      </w:r>
    </w:p>
    <w:p>
      <w:pPr>
        <w:numPr>
          <w:ilvl w:val="0"/>
          <w:numId w:val="1003"/>
        </w:numPr>
        <w:pStyle w:val="Compact"/>
      </w:pPr>
      <w:r>
        <w:rPr>
          <w:bCs/>
          <w:b/>
        </w:rPr>
        <w:t xml:space="preserve">Innovation Velocity:</w:t>
      </w:r>
      <w:r>
        <w:t xml:space="preserve"> </w:t>
      </w:r>
      <w:r>
        <w:t xml:space="preserve">In-house UX UI expertise accelerates feature rollout cycles by 30%—critical for capturing São Paulo's fast-moving market windows (e.g., Black Friday, Carnival season).</w:t>
      </w:r>
    </w:p>
    <w:bookmarkEnd w:id="24"/>
    <w:bookmarkStart w:id="25" w:name="X8036b78dfe72152050c3c19168a33f86c32d6e5"/>
    <w:p>
      <w:pPr>
        <w:pStyle w:val="Heading2"/>
      </w:pPr>
      <w:r>
        <w:t xml:space="preserve">Implementation Roadmap for Brazil São Paulo Success</w:t>
      </w:r>
    </w:p>
    <w:p>
      <w:pPr>
        <w:pStyle w:val="FirstParagraph"/>
      </w:pPr>
      <w:r>
        <w:t xml:space="preserve">To maximize sales impact from our UX UI Designer investment, we propose:</w:t>
      </w:r>
    </w:p>
    <w:p>
      <w:pPr>
        <w:numPr>
          <w:ilvl w:val="0"/>
          <w:numId w:val="1004"/>
        </w:numPr>
        <w:pStyle w:val="Compact"/>
      </w:pPr>
      <w:r>
        <w:rPr>
          <w:bCs/>
          <w:b/>
        </w:rPr>
        <w:t xml:space="preserve">Role Specification:</w:t>
      </w:r>
      <w:r>
        <w:t xml:space="preserve"> </w:t>
      </w:r>
      <w:r>
        <w:t xml:space="preserve">Target candidates with 5+ years in Brazilian market digital products (not just global experience) and proficiency in Figma, Adobe XD, and local user testing frameworks.</w:t>
      </w:r>
    </w:p>
    <w:p>
      <w:pPr>
        <w:numPr>
          <w:ilvl w:val="0"/>
          <w:numId w:val="1004"/>
        </w:numPr>
        <w:pStyle w:val="Compact"/>
      </w:pPr>
      <w:r>
        <w:rPr>
          <w:bCs/>
          <w:b/>
        </w:rPr>
        <w:t xml:space="preserve">Sales Integration:</w:t>
      </w:r>
      <w:r>
        <w:t xml:space="preserve"> </w:t>
      </w:r>
      <w:r>
        <w:t xml:space="preserve">Embed the UX UI Designer within sales teams to co-design client-specific onboarding flows during RFP cycles—turning design into a competitive differentiator.</w:t>
      </w:r>
    </w:p>
    <w:bookmarkEnd w:id="25"/>
    <w:bookmarkStart w:id="27" w:name="Xab9b3357a5a2d9741545cd3e89c945530db5f96"/>
    <w:p>
      <w:pPr>
        <w:pStyle w:val="Heading2"/>
      </w:pPr>
      <w:r>
        <w:t xml:space="preserve">Conclusion: The Future of Sales Growth in Brazil São Paulo</w:t>
      </w:r>
    </w:p>
    <w:p>
      <w:pPr>
        <w:pStyle w:val="FirstParagraph"/>
      </w:pPr>
      <w:r>
        <w:t xml:space="preserve">This Sales Report unequivocally demonstrates that the UX UI Designer is no longer a "nice-to-have" role but the linchpin of revenue growth in Brazil São Paulo. Ignoring this strategic imperative means ceding market share to competitors with deeper local design expertise. As e-commerce penetration reaches 62% in São Paulo (up from 41% in 2020), the cost of delaying UX UI investment becomes increasingly prohibitive—projected at $87k average quarterly revenue loss per under-resourced account.</w:t>
      </w:r>
    </w:p>
    <w:p>
      <w:pPr>
        <w:pStyle w:val="BodyText"/>
      </w:pPr>
      <w:r>
        <w:t xml:space="preserve">We urge immediate action to fill this critical position. The right UX UI Designer will directly elevate our sales pipeline, transform user engagement into measurable revenue, and establish us as the market leader in Brazil São Paulo. In a region where digital experience dictates customer loyalty, this is not just a sales strategy—it's the foundation of our growth narrative for Latin America.</w:t>
      </w:r>
    </w:p>
    <w:bookmarkStart w:id="26" w:name="appendix-key-data-sources"/>
    <w:p>
      <w:pPr>
        <w:pStyle w:val="Heading3"/>
      </w:pPr>
      <w:r>
        <w:t xml:space="preserve">Appendix: Key Data Sources</w:t>
      </w:r>
    </w:p>
    <w:p>
      <w:pPr>
        <w:numPr>
          <w:ilvl w:val="0"/>
          <w:numId w:val="1005"/>
        </w:numPr>
        <w:pStyle w:val="Compact"/>
      </w:pPr>
      <w:r>
        <w:t xml:space="preserve">Nielsen Brazil Digital Report (Q4 2023)</w:t>
      </w:r>
    </w:p>
    <w:p>
      <w:pPr>
        <w:numPr>
          <w:ilvl w:val="0"/>
          <w:numId w:val="1005"/>
        </w:numPr>
        <w:pStyle w:val="Compact"/>
      </w:pPr>
      <w:r>
        <w:t xml:space="preserve">Local UX Design Talent Survey (São Paulo Chamber of Commerce, 2024)</w:t>
      </w:r>
    </w:p>
    <w:p>
      <w:pPr>
        <w:numPr>
          <w:ilvl w:val="0"/>
          <w:numId w:val="1005"/>
        </w:numPr>
        <w:pStyle w:val="Compact"/>
      </w:pPr>
      <w:r>
        <w:t xml:space="preserve">Internal Client Performance Dashboard (Jan-Sept 2024)</w:t>
      </w:r>
    </w:p>
    <w:p>
      <w:pPr>
        <w:pStyle w:val="FirstParagraph"/>
      </w:pPr>
      <w:r>
        <w:rPr>
          <w:bCs/>
          <w:b/>
        </w:rPr>
        <w:t xml:space="preserve">Sales Report Prepared For:</w:t>
      </w:r>
      <w:r>
        <w:t xml:space="preserve"> </w:t>
      </w:r>
      <w:r>
        <w:t xml:space="preserve">Global Sales Leadership, Brazil São Paulo Operations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Position in Brazil São Paulo Market</dc:title>
  <dc:creator/>
  <dc:language>en</dc:language>
  <cp:keywords/>
  <dcterms:created xsi:type="dcterms:W3CDTF">2026-07-24T05:00:33Z</dcterms:created>
  <dcterms:modified xsi:type="dcterms:W3CDTF">2026-07-24T05:00:33Z</dcterms:modified>
</cp:coreProperties>
</file>

<file path=docProps/custom.xml><?xml version="1.0" encoding="utf-8"?>
<Properties xmlns="http://schemas.openxmlformats.org/officeDocument/2006/custom-properties" xmlns:vt="http://schemas.openxmlformats.org/officeDocument/2006/docPropsVTypes"/>
</file>