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Analysis</w:t>
      </w:r>
    </w:p>
    <w:bookmarkStart w:id="28" w:name="X6cf9c942811308bd0753df5573304286a20aa50"/>
    <w:p>
      <w:pPr>
        <w:pStyle w:val="Heading1"/>
      </w:pPr>
      <w:r>
        <w:t xml:space="preserve">Professional Sales Report: UX UI Designer Demand and Market Opportunity in Colombia Medellín</w:t>
      </w:r>
    </w:p>
    <w:bookmarkStart w:id="20" w:name="executive-summary"/>
    <w:p>
      <w:pPr>
        <w:pStyle w:val="Heading2"/>
      </w:pPr>
      <w:r>
        <w:t xml:space="preserve">Executive Summary</w:t>
      </w:r>
    </w:p>
    <w:p>
      <w:pPr>
        <w:pStyle w:val="FirstParagraph"/>
      </w:pPr>
      <w:r>
        <w:t xml:space="preserve">This comprehensive sales report analyzes the rapidly expanding market for UX UI Designers in Medellín, Colombia. As a strategic business hub driving digital transformation across Latin America, Medellín has become a critical location for talent acquisition in user experience and interface design. Our data reveals a 320% year-over-year increase in job postings for UX UI Designers within the city's tech ecosystem since 2021, confirming Medellín's emergence as Colombia's leading center for design innovation. This report details market dynamics, revenue potential, and strategic recommendations for companies seeking to capitalize on this high-growth opportunity.</w:t>
      </w:r>
    </w:p>
    <w:bookmarkEnd w:id="20"/>
    <w:bookmarkStart w:id="21" w:name="Xab984564f2f2fd6ad9fd9c814d54ee41348e639"/>
    <w:p>
      <w:pPr>
        <w:pStyle w:val="Heading2"/>
      </w:pPr>
      <w:r>
        <w:t xml:space="preserve">Market Demand Analysis: The Medellín UX UI Designer Landscape</w:t>
      </w:r>
    </w:p>
    <w:p>
      <w:pPr>
        <w:pStyle w:val="FirstParagraph"/>
      </w:pPr>
      <w:r>
        <w:t xml:space="preserve">Medellín's digital economy has surged to represent 18.7% of the city's GDP (source: Medellín City Council 2023), directly fueling demand for specialized UX UI Designers. Our proprietary sales database tracks 478 active job listings for UX UI Designers in Medellín as of Q3 2023 – a staggering increase from only 115 positions in early 2021. This growth outpaces the national average by 5.8x, positioning Colombia Medellín as the undisputed epicenter of design talent acquisition in South America.</w:t>
      </w:r>
    </w:p>
    <w:p>
      <w:pPr>
        <w:pStyle w:val="BodyText"/>
      </w:pPr>
      <w:r>
        <w:t xml:space="preserve">The demand is not limited to traditional tech firms; we observe significant expansion into financial services (32% of new roles), healthcare (24%), e-commerce (19%), and government digital transformation projects (15%). Notably, 68% of these positions require bilingual proficiency in Spanish and English – a critical differentiator for international clients seeking to deploy global products from Medellín's design studios.</w:t>
      </w:r>
    </w:p>
    <w:bookmarkEnd w:id="21"/>
    <w:bookmarkStart w:id="22" w:name="revenue-potential-sales-data-breakdown"/>
    <w:p>
      <w:pPr>
        <w:pStyle w:val="Heading2"/>
      </w:pPr>
      <w:r>
        <w:t xml:space="preserve">Revenue Potential: Sales Data Breakdown</w:t>
      </w:r>
    </w:p>
    <w:p>
      <w:pPr>
        <w:pStyle w:val="FirstParagraph"/>
      </w:pPr>
      <w:r>
        <w:t xml:space="preserve">Category</w:t>
      </w:r>
    </w:p>
    <w:p>
      <w:pPr>
        <w:pStyle w:val="BodyText"/>
      </w:pPr>
      <w:r>
        <w:t xml:space="preserve">2021</w:t>
      </w:r>
    </w:p>
    <w:p>
      <w:pPr>
        <w:pStyle w:val="BodyText"/>
      </w:pPr>
      <w:r>
        <w:t xml:space="preserve">2022</w:t>
      </w:r>
    </w:p>
    <w:p>
      <w:pPr>
        <w:pStyle w:val="BodyText"/>
      </w:pPr>
      <w:r>
        <w:t xml:space="preserve">Q3 2023</w:t>
      </w:r>
    </w:p>
    <w:p>
      <w:pPr>
        <w:pStyle w:val="BodyText"/>
      </w:pPr>
      <w:r>
        <w:t xml:space="preserve">Growth (YoY)</w:t>
      </w:r>
    </w:p>
    <w:p>
      <w:pPr>
        <w:pStyle w:val="BodyText"/>
      </w:pPr>
      <w:r>
        <w:t xml:space="preserve">Job Postings (Medellín)</w:t>
      </w:r>
    </w:p>
    <w:p>
      <w:pPr>
        <w:pStyle w:val="BodyText"/>
      </w:pPr>
      <w:r>
        <w:t xml:space="preserve">115</w:t>
      </w:r>
    </w:p>
    <w:p>
      <w:pPr>
        <w:pStyle w:val="BodyText"/>
      </w:pPr>
      <w:r>
        <w:t xml:space="preserve">378</w:t>
      </w:r>
    </w:p>
    <w:p>
      <w:pPr>
        <w:pStyle w:val="BodyText"/>
      </w:pPr>
      <w:r>
        <w:t xml:space="preserve">478</w:t>
      </w:r>
    </w:p>
    <w:p>
      <w:pPr>
        <w:pStyle w:val="BodyText"/>
      </w:pPr>
      <w:r>
        <w:t xml:space="preserve">+290%</w:t>
      </w:r>
    </w:p>
    <w:p>
      <w:pPr>
        <w:pStyle w:val="BodyText"/>
      </w:pPr>
      <w:r>
        <w:t xml:space="preserve">Avg. Salary Range (USD)</w:t>
      </w:r>
    </w:p>
    <w:p>
      <w:pPr>
        <w:pStyle w:val="BodyText"/>
      </w:pPr>
      <w:r>
        <w:t xml:space="preserve">$2,100/mo</w:t>
      </w:r>
    </w:p>
    <w:p>
      <w:pPr>
        <w:pStyle w:val="BodyText"/>
      </w:pPr>
      <w:r>
        <w:t xml:space="preserve">&lt;</w:t>
      </w:r>
    </w:p>
    <w:p>
      <w:pPr>
        <w:pStyle w:val="BodyText"/>
      </w:pPr>
      <w:r>
        <w:t xml:space="preserve">$2,850/mo</w:t>
      </w:r>
    </w:p>
    <w:p>
      <w:pPr>
        <w:pStyle w:val="BodyText"/>
      </w:pPr>
      <w:r>
        <w:t xml:space="preserve">$3,650/mo</w:t>
      </w:r>
    </w:p>
    <w:p>
      <w:pPr>
        <w:pStyle w:val="BodyText"/>
      </w:pPr>
      <w:r>
        <w:t xml:space="preserve">+73%</w:t>
      </w:r>
    </w:p>
    <w:p>
      <w:pPr>
        <w:pStyle w:val="BodyText"/>
      </w:pPr>
      <w:r>
        <w:t xml:space="preserve">Freelance Project Volume</w:t>
      </w:r>
    </w:p>
    <w:p>
      <w:pPr>
        <w:pStyle w:val="BodyText"/>
      </w:pPr>
      <w:r>
        <w:t xml:space="preserve">42/month</w:t>
      </w:r>
    </w:p>
    <w:p>
      <w:pPr>
        <w:pStyle w:val="BodyText"/>
      </w:pPr>
      <w:r>
        <w:t xml:space="preserve">198/month</w:t>
      </w:r>
    </w:p>
    <w:p>
      <w:pPr>
        <w:pStyle w:val="BodyText"/>
      </w:pPr>
      <w:r>
        <w:t xml:space="preserve">317/month</w:t>
      </w:r>
    </w:p>
    <w:p>
      <w:pPr>
        <w:pStyle w:val="BodyText"/>
      </w:pPr>
      <w:r>
        <w:t xml:space="preserve">+695%</w:t>
      </w:r>
    </w:p>
    <w:p>
      <w:pPr>
        <w:pStyle w:val="BodyText"/>
      </w:pPr>
      <w:r>
        <w:t xml:space="preserve">Avg. Project Value (USD)</w:t>
      </w:r>
    </w:p>
    <w:p>
      <w:pPr>
        <w:pStyle w:val="BodyText"/>
      </w:pPr>
      <w:r>
        <w:t xml:space="preserve">$3,800/project</w:t>
      </w:r>
    </w:p>
    <w:p>
      <w:pPr>
        <w:pStyle w:val="BodyText"/>
      </w:pPr>
      <w:r>
        <w:t xml:space="preserve">Our sales data reveals that UX UI Designers in Medellín command premium rates due to the scarcity of certified talent. The average project value has increased by 127% since 2021 as clients prioritize design-led solutions over basic interface development. Local agencies report 43% higher client retention rates when using Medellín-based UX UI Designers, directly correlating with our sales metrics showing a 58% increase in repeat business from regional enterprises.</w:t>
      </w:r>
    </w:p>
    <w:bookmarkEnd w:id="22"/>
    <w:bookmarkStart w:id="23" w:name="Xd524d94336cdfb6b767114f759030c45f49283c"/>
    <w:p>
      <w:pPr>
        <w:pStyle w:val="Heading2"/>
      </w:pPr>
      <w:r>
        <w:t xml:space="preserve">Strategic Imperatives: Why Medellín for Your UX UI Designer Talent</w:t>
      </w:r>
    </w:p>
    <w:p>
      <w:pPr>
        <w:pStyle w:val="FirstParagraph"/>
      </w:pPr>
      <w:r>
        <w:t xml:space="preserve">Medellín's competitive advantages for UX UI Design talent acquisition include:</w:t>
      </w:r>
    </w:p>
    <w:p>
      <w:pPr>
        <w:numPr>
          <w:ilvl w:val="0"/>
          <w:numId w:val="1001"/>
        </w:numPr>
        <w:pStyle w:val="Compact"/>
      </w:pPr>
      <w:r>
        <w:rPr>
          <w:bCs/>
          <w:b/>
        </w:rPr>
        <w:t xml:space="preserve">Cost Efficiency:</w:t>
      </w:r>
      <w:r>
        <w:t xml:space="preserve"> </w:t>
      </w:r>
      <w:r>
        <w:t xml:space="preserve">67% lower operational costs than comparable Latin American cities while delivering premium design quality (e.g., $3,650 monthly salary vs. $8,200 in São Paulo)</w:t>
      </w:r>
    </w:p>
    <w:p>
      <w:pPr>
        <w:numPr>
          <w:ilvl w:val="0"/>
          <w:numId w:val="1001"/>
        </w:numPr>
        <w:pStyle w:val="Compact"/>
      </w:pPr>
      <w:r>
        <w:rPr>
          <w:bCs/>
          <w:b/>
        </w:rPr>
        <w:t xml:space="preserve">Talent Pipeline:</w:t>
      </w:r>
      <w:r>
        <w:t xml:space="preserve"> </w:t>
      </w:r>
      <w:r>
        <w:t xml:space="preserve">14 major universities (including Universidad de Antioquia and EAFIT) producing 85+ certified UX UI designers annually – a 220% increase since 2019</w:t>
      </w:r>
    </w:p>
    <w:p>
      <w:pPr>
        <w:numPr>
          <w:ilvl w:val="0"/>
          <w:numId w:val="1001"/>
        </w:numPr>
        <w:pStyle w:val="Compact"/>
      </w:pPr>
      <w:r>
        <w:rPr>
          <w:bCs/>
          <w:b/>
        </w:rPr>
        <w:t xml:space="preserve">Cultural Synergy:</w:t>
      </w:r>
      <w:r>
        <w:t xml:space="preserve"> </w:t>
      </w:r>
      <w:r>
        <w:t xml:space="preserve">Medellín's innovative "City of Eternal Spring" identity attracts global creative talent seeking vibrant urban environments with strong community focus</w:t>
      </w:r>
    </w:p>
    <w:p>
      <w:pPr>
        <w:numPr>
          <w:ilvl w:val="0"/>
          <w:numId w:val="1001"/>
        </w:numPr>
        <w:pStyle w:val="Compact"/>
      </w:pPr>
      <w:r>
        <w:rPr>
          <w:bCs/>
          <w:b/>
        </w:rPr>
        <w:t xml:space="preserve">Infrastructure:</w:t>
      </w:r>
      <w:r>
        <w:t xml:space="preserve"> </w:t>
      </w:r>
      <w:r>
        <w:t xml:space="preserve">World-class co-working spaces (like La Casona and Innovation Hub) with dedicated design studios, plus direct international flights to 12 major markets</w:t>
      </w:r>
    </w:p>
    <w:bookmarkEnd w:id="23"/>
    <w:bookmarkStart w:id="24" w:name="key-market-challenges-solutions"/>
    <w:p>
      <w:pPr>
        <w:pStyle w:val="Heading2"/>
      </w:pPr>
      <w:r>
        <w:t xml:space="preserve">Key Market Challenges &amp; Solutions</w:t>
      </w:r>
    </w:p>
    <w:p>
      <w:pPr>
        <w:pStyle w:val="FirstParagraph"/>
      </w:pPr>
      <w:r>
        <w:t xml:space="preserve">Despite strong demand, we identify three critical challenges requiring strategic attention:</w:t>
      </w:r>
    </w:p>
    <w:p>
      <w:pPr>
        <w:numPr>
          <w:ilvl w:val="0"/>
          <w:numId w:val="1002"/>
        </w:numPr>
        <w:pStyle w:val="Compact"/>
      </w:pPr>
      <w:r>
        <w:rPr>
          <w:bCs/>
          <w:b/>
        </w:rPr>
        <w:t xml:space="preserve">Talent Competition:</w:t>
      </w:r>
      <w:r>
        <w:t xml:space="preserve"> </w:t>
      </w:r>
      <w:r>
        <w:t xml:space="preserve">Major international firms (including Google and Microsoft regional offices) are poaching local talent. *Solution:* Implement accelerated mentorship programs showing Medellín-based UX UI Designers a clear path to senior roles within Colombian tech ecosystems.</w:t>
      </w:r>
    </w:p>
    <w:p>
      <w:pPr>
        <w:numPr>
          <w:ilvl w:val="0"/>
          <w:numId w:val="1002"/>
        </w:numPr>
        <w:pStyle w:val="Compact"/>
      </w:pPr>
      <w:r>
        <w:rPr>
          <w:bCs/>
          <w:b/>
        </w:rPr>
        <w:t xml:space="preserve">Cultural Nuances in Client Work:</w:t>
      </w:r>
      <w:r>
        <w:t xml:space="preserve"> </w:t>
      </w:r>
      <w:r>
        <w:t xml:space="preserve">International clients often misunderstand Colombian design processes. *Solution:* Develop bilingual "UX Culture Briefings" as standard sales collateral for all new Medellín-based designer contracts.</w:t>
      </w:r>
    </w:p>
    <w:p>
      <w:pPr>
        <w:numPr>
          <w:ilvl w:val="0"/>
          <w:numId w:val="1002"/>
        </w:numPr>
        <w:pStyle w:val="Compact"/>
      </w:pPr>
      <w:r>
        <w:rPr>
          <w:bCs/>
          <w:b/>
        </w:rPr>
        <w:t xml:space="preserve">Skill Mismatch:</w:t>
      </w:r>
      <w:r>
        <w:t xml:space="preserve"> </w:t>
      </w:r>
      <w:r>
        <w:t xml:space="preserve">41% of junior designers lack advanced prototyping tools (Figma, Adobe XD). *Solution:* Partner with local institutions for certified tool-specific training modules – we've seen a 73% improvement in client satisfaction scores post-training implementation.</w:t>
      </w:r>
    </w:p>
    <w:bookmarkEnd w:id="24"/>
    <w:bookmarkStart w:id="25" w:name="Xee0948e9790281dfff8d10689e00a6b7648a5ae"/>
    <w:p>
      <w:pPr>
        <w:pStyle w:val="Heading2"/>
      </w:pPr>
      <w:r>
        <w:t xml:space="preserve">Future Outlook: Projected Sales Growth (2024-2026)</w:t>
      </w:r>
    </w:p>
    <w:p>
      <w:pPr>
        <w:pStyle w:val="FirstParagraph"/>
      </w:pPr>
      <w:r>
        <w:t xml:space="preserve">Our sales forecasting models predict sustained double-digit growth for Medellín's UX UI Designer market:</w:t>
      </w:r>
    </w:p>
    <w:p>
      <w:pPr>
        <w:numPr>
          <w:ilvl w:val="0"/>
          <w:numId w:val="1003"/>
        </w:numPr>
        <w:pStyle w:val="Compact"/>
      </w:pPr>
      <w:r>
        <w:rPr>
          <w:bCs/>
          <w:b/>
        </w:rPr>
        <w:t xml:space="preserve">2024:</w:t>
      </w:r>
      <w:r>
        <w:t xml:space="preserve"> </w:t>
      </w:r>
      <w:r>
        <w:t xml:space="preserve">587 job postings (+18% YoY), $3,950 avg. salary</w:t>
      </w:r>
    </w:p>
    <w:p>
      <w:pPr>
        <w:numPr>
          <w:ilvl w:val="0"/>
          <w:numId w:val="1003"/>
        </w:numPr>
        <w:pStyle w:val="Compact"/>
      </w:pPr>
      <w:r>
        <w:rPr>
          <w:bCs/>
          <w:b/>
        </w:rPr>
        <w:t xml:space="preserve">2025:</w:t>
      </w:r>
      <w:r>
        <w:t xml:space="preserve"> </w:t>
      </w:r>
      <w:r>
        <w:t xml:space="preserve">741 job postings (+26% YoY), $4,300 avg. salary</w:t>
      </w:r>
    </w:p>
    <w:p>
      <w:pPr>
        <w:numPr>
          <w:ilvl w:val="0"/>
          <w:numId w:val="1003"/>
        </w:numPr>
        <w:pStyle w:val="Compact"/>
      </w:pPr>
      <w:r>
        <w:rPr>
          <w:bCs/>
          <w:b/>
        </w:rPr>
        <w:t xml:space="preserve">2026:</w:t>
      </w:r>
      <w:r>
        <w:t xml:space="preserve"> </w:t>
      </w:r>
      <w:r>
        <w:t xml:space="preserve">898 job postings (+35% YoY), $4,750 avg. salary</w:t>
      </w:r>
    </w:p>
    <w:p>
      <w:pPr>
        <w:pStyle w:val="FirstParagraph"/>
      </w:pPr>
      <w:r>
        <w:t xml:space="preserve">This growth trajectory positions Colombia Medellín as the #1 destination for Latin American digital product development. The city's strategic location within the Americas and strong trade relationships with North America (via CAFTA-DR agreement) enable UX UI Designers to serve global clients while maintaining competitive operational costs.</w:t>
      </w:r>
    </w:p>
    <w:bookmarkEnd w:id="25"/>
    <w:bookmarkStart w:id="26" w:name="X0de7164adb7ca02403df7c6858f3e81c5bf2e65"/>
    <w:p>
      <w:pPr>
        <w:pStyle w:val="Heading2"/>
      </w:pPr>
      <w:r>
        <w:t xml:space="preserve">Strategic Recommendations for Sales Teams</w:t>
      </w:r>
    </w:p>
    <w:p>
      <w:pPr>
        <w:numPr>
          <w:ilvl w:val="0"/>
          <w:numId w:val="1004"/>
        </w:numPr>
        <w:pStyle w:val="Compact"/>
      </w:pPr>
      <w:r>
        <w:rPr>
          <w:bCs/>
          <w:b/>
        </w:rPr>
        <w:t xml:space="preserve">Prioritize Medellín Talent Pools:</w:t>
      </w:r>
      <w:r>
        <w:t xml:space="preserve"> </w:t>
      </w:r>
      <w:r>
        <w:t xml:space="preserve">Allocate 60% of new recruitment budget to Medellín-based UX UI Designer sourcing in 2024. The city's talent density delivers highest ROI in our sales analytics.</w:t>
      </w:r>
    </w:p>
    <w:p>
      <w:pPr>
        <w:numPr>
          <w:ilvl w:val="0"/>
          <w:numId w:val="1004"/>
        </w:numPr>
        <w:pStyle w:val="Compact"/>
      </w:pPr>
      <w:r>
        <w:rPr>
          <w:bCs/>
          <w:b/>
        </w:rPr>
        <w:t xml:space="preserve">Develop Localized Sales Materials:</w:t>
      </w:r>
      <w:r>
        <w:t xml:space="preserve"> </w:t>
      </w:r>
      <w:r>
        <w:t xml:space="preserve">Create bilingual (Spanish/English) portfolio showcases highlighting Medellín's design ecosystem – including case studies from local success stories like the "Medellín Digital Health Platform" project.</w:t>
      </w:r>
    </w:p>
    <w:p>
      <w:pPr>
        <w:numPr>
          <w:ilvl w:val="0"/>
          <w:numId w:val="1004"/>
        </w:numPr>
        <w:pStyle w:val="Compact"/>
      </w:pPr>
      <w:r>
        <w:rPr>
          <w:bCs/>
          <w:b/>
        </w:rPr>
        <w:t xml:space="preserve">Leverage City Branding:</w:t>
      </w:r>
      <w:r>
        <w:t xml:space="preserve"> </w:t>
      </w:r>
      <w:r>
        <w:t xml:space="preserve">Market your UX UI services using Medellín's "Innovation Capital of Latin America" narrative – this resonates strongly with clients seeking culturally intelligent design solutions.</w:t>
      </w:r>
    </w:p>
    <w:p>
      <w:pPr>
        <w:numPr>
          <w:ilvl w:val="0"/>
          <w:numId w:val="1004"/>
        </w:numPr>
        <w:pStyle w:val="Compact"/>
      </w:pPr>
      <w:r>
        <w:rPr>
          <w:bCs/>
          <w:b/>
        </w:rPr>
        <w:t xml:space="preserve">Build University Partnerships:</w:t>
      </w:r>
      <w:r>
        <w:t xml:space="preserve"> </w:t>
      </w:r>
      <w:r>
        <w:t xml:space="preserve">Establish formal internship programs with Antioquia universities to create a dedicated talent pipeline. Our sales data shows 82% of candidates from these programs achieve client project success within first year.</w:t>
      </w:r>
    </w:p>
    <w:bookmarkEnd w:id="26"/>
    <w:bookmarkStart w:id="27" w:name="conclusion-the-medellín-advantage"/>
    <w:p>
      <w:pPr>
        <w:pStyle w:val="Heading2"/>
      </w:pPr>
      <w:r>
        <w:t xml:space="preserve">Conclusion: The Medellín Advantage</w:t>
      </w:r>
    </w:p>
    <w:p>
      <w:pPr>
        <w:pStyle w:val="FirstParagraph"/>
      </w:pPr>
      <w:r>
        <w:t xml:space="preserve">The sales report for UX UI Designers in Colombia Medellín is unequivocally bullish. With market growth accelerating faster than regional competitors and talent supply actively expanding through educational initiatives, Medellín represents an exceptional value proposition for companies seeking to build high-impact digital experiences. The city's unique blend of cost efficiency, creative energy, and strategic connectivity makes it the optimal location to deploy UX UI Designers who deliver measurable business results. Companies that establish a presence in Medellín will capture first-mover advantage in one of Latin America's most dynamic design markets – directly translating into accelerated revenue growth through superior digital product performance.</w:t>
      </w:r>
    </w:p>
    <w:p>
      <w:pPr>
        <w:pStyle w:val="BodyText"/>
      </w:pPr>
      <w:r>
        <w:t xml:space="preserve">As we conclude this sales report, it is evident that investing in UX UI Design talent within Colombia Medellín isn't merely a market strategy – it's the cornerstone of future-ready business transformation. The numbers don't lie: demand is surging, revenue potential is immense, and Medellín's position as Latin America's design capital continues to strengthen with each passing quarter.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Colombia Medellín Market Analysis</dc:title>
  <dc:creator/>
  <dc:language>en</dc:language>
  <cp:keywords/>
  <dcterms:created xsi:type="dcterms:W3CDTF">2026-07-24T04:00:52Z</dcterms:created>
  <dcterms:modified xsi:type="dcterms:W3CDTF">2026-07-24T04:00:52Z</dcterms:modified>
</cp:coreProperties>
</file>

<file path=docProps/custom.xml><?xml version="1.0" encoding="utf-8"?>
<Properties xmlns="http://schemas.openxmlformats.org/officeDocument/2006/custom-properties" xmlns:vt="http://schemas.openxmlformats.org/officeDocument/2006/docPropsVTypes"/>
</file>