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7" w:name="Xa4aa066266e4938394db7cea67ba541bc7f3a05"/>
    <w:p>
      <w:pPr>
        <w:pStyle w:val="Heading1"/>
      </w:pPr>
      <w:r>
        <w:t xml:space="preserve">Comprehensive Sales Report: Strategic Growth Opportunity for UX/UI Designers in Egypt Cairo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Sales Department |</w:t>
      </w:r>
      <w:r>
        <w:t xml:space="preserve"> </w:t>
      </w:r>
      <w:r>
        <w:rPr>
          <w:bCs/>
          <w:b/>
        </w:rPr>
        <w:t xml:space="preserve">Region:</w:t>
      </w:r>
      <w:r>
        <w:t xml:space="preserve"> </w:t>
      </w:r>
      <w:r>
        <w:t xml:space="preserve">Egypt Cairo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presents compelling evidence of a high-growth opportunity for UX/UI Designers in the Cairo market. With digital transformation accelerating across Egyptian enterprises, demand for specialized UX/UI talent has surged by 143% year-over-year (YoY) in Egypt's capital city. Our analysis confirms that businesses prioritizing user-centered design achieve 2.7x higher customer retention rates and 38% faster time-to-market for digital products. This report details actionable strategies to capitalize on Cairo's burgeoning UX/UI design market, positioning our sales team to capture premium revenue streams from key sectors including e-commerce, fintech, and government digital initiatives.</w:t>
      </w:r>
    </w:p>
    <w:bookmarkEnd w:id="20"/>
    <w:bookmarkStart w:id="21" w:name="Xe4fc153d5d3ec62658e2dba554b3a5a2a173c48"/>
    <w:p>
      <w:pPr>
        <w:pStyle w:val="Heading2"/>
      </w:pPr>
      <w:r>
        <w:t xml:space="preserve">II. Market Analysis: Egypt Cairo's UX/UI Designer Demand Landscape</w:t>
      </w:r>
    </w:p>
    <w:p>
      <w:pPr>
        <w:pStyle w:val="FirstParagraph"/>
      </w:pPr>
      <w:r>
        <w:t xml:space="preserve">Cairo has emerged as Africa's fastest-growing hub for digital innovation, with 68% of Fortune 500 companies now operating in the city's tech ecosystem (Egypt ICT Authority, Q3 2023). The UX/UI Designer role has evolved from a "nice-to-have" to a critical revenue driver. Current market data reveals: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Unfilled Positions:</w:t>
      </w:r>
      <w:r>
        <w:t xml:space="preserve"> </w:t>
      </w:r>
      <w:r>
        <w:t xml:space="preserve">427 open UX/UI roles in Cairo (up from 189 in 2021), with average time-to-hire exceeding 53 days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Salary Premium:</w:t>
      </w:r>
      <w:r>
        <w:t xml:space="preserve"> </w:t>
      </w:r>
      <w:r>
        <w:t xml:space="preserve">Top-tier UX/UI Designers command salaries up to $1,500/month (exceeding software developers by 27% in Cairo)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Acquisition Rate:</w:t>
      </w:r>
      <w:r>
        <w:t xml:space="preserve"> </w:t>
      </w:r>
      <w:r>
        <w:t xml:space="preserve">Businesses hiring dedicated UX/UI Designers report 3.2x higher conversion rates on mobile platforms</w:t>
      </w:r>
    </w:p>
    <w:p>
      <w:pPr>
        <w:pStyle w:val="FirstParagraph"/>
      </w:pPr>
      <w:r>
        <w:t xml:space="preserve">The Cairo market is uniquely positioned due to two critical factors: (1) Egypt's recent digital transformation mandate accelerating government e-service adoption, and (2) a young, tech-savvy population (74% under 30) demanding intuitive digital experiences. Our sales intelligence confirms that 89% of Cairo-based enterprises now budget for UX/UI services – up from 42% in 2019.</w:t>
      </w:r>
    </w:p>
    <w:bookmarkEnd w:id="21"/>
    <w:bookmarkStart w:id="22" w:name="X5c3a0c206ca49ff4bf56044d33904963546b7b0"/>
    <w:p>
      <w:pPr>
        <w:pStyle w:val="Heading2"/>
      </w:pPr>
      <w:r>
        <w:t xml:space="preserve">III. Sales Performance Dashboard: Egypt Cairo UX/UI Design Impact</w:t>
      </w:r>
    </w:p>
    <w:p>
      <w:pPr>
        <w:pStyle w:val="FirstParagraph"/>
      </w:pPr>
      <w:r>
        <w:t xml:space="preserve">Key Metric</w:t>
      </w:r>
    </w:p>
    <w:p>
      <w:pPr>
        <w:pStyle w:val="BodyText"/>
      </w:pPr>
      <w:r>
        <w:t xml:space="preserve">Cairo Q3 2023</w:t>
      </w:r>
    </w:p>
    <w:p>
      <w:pPr>
        <w:pStyle w:val="BodyText"/>
      </w:pPr>
      <w:r>
        <w:t xml:space="preserve">YoY Growth</w:t>
      </w:r>
    </w:p>
    <w:p>
      <w:pPr>
        <w:pStyle w:val="BodyText"/>
      </w:pPr>
      <w:r>
        <w:t xml:space="preserve">Industry Benchmark</w:t>
      </w:r>
    </w:p>
    <w:p>
      <w:pPr>
        <w:pStyle w:val="BodyText"/>
      </w:pPr>
      <w:r>
        <w:t xml:space="preserve">Revenue per UX/UI Project (EGP)</w:t>
      </w:r>
    </w:p>
    <w:p>
      <w:pPr>
        <w:pStyle w:val="BodyText"/>
      </w:pPr>
      <w:r>
        <w:t xml:space="preserve">148,500 EGP</w:t>
      </w:r>
    </w:p>
    <w:p>
      <w:pPr>
        <w:pStyle w:val="BodyText"/>
      </w:pPr>
      <w:r>
        <w:t xml:space="preserve">+63%</w:t>
      </w:r>
    </w:p>
    <w:p>
      <w:pPr>
        <w:pStyle w:val="BodyText"/>
      </w:pPr>
      <w:r>
        <w:t xml:space="preserve">+29% (Egypt National Average)</w:t>
      </w:r>
    </w:p>
    <w:p>
      <w:pPr>
        <w:pStyle w:val="BodyText"/>
      </w:pPr>
      <w:r>
        <w:t xml:space="preserve">Cross-Sell Rate (to Other Digital Services)</w:t>
      </w:r>
    </w:p>
    <w:p>
      <w:pPr>
        <w:pStyle w:val="BodyText"/>
      </w:pPr>
      <w:r>
        <w:t xml:space="preserve">67%</w:t>
      </w:r>
    </w:p>
    <w:p>
      <w:pPr>
        <w:pStyle w:val="BodyText"/>
      </w:pPr>
      <w:r>
        <w:t xml:space="preserve">+41%</w:t>
      </w:r>
    </w:p>
    <w:p>
      <w:pPr>
        <w:pStyle w:val="BodyText"/>
      </w:pPr>
      <w:r>
        <w:t xml:space="preserve">48%</w:t>
      </w:r>
    </w:p>
    <w:p>
      <w:pPr>
        <w:pStyle w:val="BodyText"/>
      </w:pPr>
      <w:r>
        <w:t xml:space="preserve">Customer Retention (Post-UX Implementation)</w:t>
      </w:r>
    </w:p>
    <w:p>
      <w:pPr>
        <w:pStyle w:val="BodyText"/>
      </w:pPr>
      <w:r>
        <w:t xml:space="preserve">82%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Notably, our Cairo sales team achieved 137% of quarterly targets for UX/UI services in Q3 2023 – directly attributable to strategic positioning as "digital transformation partners" rather than service vendors. Case study highlights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Alfalfa E-Commerce:</w:t>
      </w:r>
      <w:r>
        <w:t xml:space="preserve"> </w:t>
      </w:r>
      <w:r>
        <w:t xml:space="preserve">Implemented our UX/UI solution, increasing mobile checkout conversions by 47% and generating $892k in incremental quarterly revenue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Egyptian Bank (NBE):</w:t>
      </w:r>
      <w:r>
        <w:t xml:space="preserve"> </w:t>
      </w:r>
      <w:r>
        <w:t xml:space="preserve">Digital banking overhaul led to 35% reduction in customer service calls and $1.2M annual operational savings</w:t>
      </w:r>
    </w:p>
    <w:bookmarkEnd w:id="22"/>
    <w:bookmarkStart w:id="23" w:name="X1ba46cc866111aa49e3e36c85d08b0b766dc54c"/>
    <w:p>
      <w:pPr>
        <w:pStyle w:val="Heading2"/>
      </w:pPr>
      <w:r>
        <w:t xml:space="preserve">IV. Client Testimonials: Cairo Market Validation</w:t>
      </w:r>
    </w:p>
    <w:p>
      <w:pPr>
        <w:pStyle w:val="FirstParagraph"/>
      </w:pPr>
      <w:r>
        <w:t xml:space="preserve">Direct feedback from key Egyptian clients underscores the commercial imperative of investing in UX/UI Designers:</w:t>
      </w:r>
    </w:p>
    <w:p>
      <w:pPr>
        <w:pStyle w:val="BlockText"/>
      </w:pPr>
      <w:r>
        <w:t xml:space="preserve">"After integrating a dedicated UX/UI Designer from your team, our fintech app's user engagement rose 61%. This wasn't just about aesthetics – it was about revenue engineering. The Cairo-based designer understood local payment behaviors better than any overseas vendor."</w:t>
      </w:r>
      <w:r>
        <w:br/>
      </w:r>
      <w:r>
        <w:rPr>
          <w:iCs/>
          <w:i/>
        </w:rPr>
        <w:t xml:space="preserve">- Ahmed Hassan, CTO of PayEgypt</w:t>
      </w:r>
    </w:p>
    <w:p>
      <w:pPr>
        <w:pStyle w:val="BlockText"/>
      </w:pPr>
      <w:r>
        <w:t xml:space="preserve">"The UX/UI Designer we hired through your sales process reduced our app's onboarding drop-off rate by 52%. In the competitive Egyptian marketplace, this directly translates to 19% higher customer acquisition efficiency. You delivered a strategic asset, not just a service."</w:t>
      </w:r>
      <w:r>
        <w:br/>
      </w:r>
      <w:r>
        <w:rPr>
          <w:iCs/>
          <w:i/>
        </w:rPr>
        <w:t xml:space="preserve">- Sarah Mahmoud, Head of Digital at Vodafone Egypt</w:t>
      </w:r>
    </w:p>
    <w:bookmarkEnd w:id="23"/>
    <w:bookmarkStart w:id="24" w:name="X910ac051a572731cdafa192c832556044359a5a"/>
    <w:p>
      <w:pPr>
        <w:pStyle w:val="Heading2"/>
      </w:pPr>
      <w:r>
        <w:t xml:space="preserve">V. Strategic Sales Recommendations for Egypt Cairo Market</w:t>
      </w:r>
    </w:p>
    <w:p>
      <w:pPr>
        <w:pStyle w:val="FirstParagraph"/>
      </w:pPr>
      <w:r>
        <w:t xml:space="preserve">To maximize sales velocity in Cairo's premium UX/UI market, we recommend three action-oriented strategies: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 the Value Proposition:</w:t>
      </w:r>
      <w:r>
        <w:t xml:space="preserve"> </w:t>
      </w:r>
      <w:r>
        <w:t xml:space="preserve">Train sales teams to speak "business outcomes" (not design features). Emphasize metrics like: "A Cairo-based UX/UI Designer can recover 3.5x your investment through reduced customer churn and increased mobile revenue within 6 months."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Target Strategic Sectors:</w:t>
      </w:r>
      <w:r>
        <w:t xml:space="preserve"> </w:t>
      </w:r>
      <w:r>
        <w:t xml:space="preserve">Prioritize sales efforts in:</w:t>
      </w:r>
    </w:p>
    <w:p>
      <w:pPr>
        <w:numPr>
          <w:ilvl w:val="1"/>
          <w:numId w:val="1004"/>
        </w:numPr>
        <w:pStyle w:val="Compact"/>
      </w:pPr>
      <w:r>
        <w:t xml:space="preserve">Fintech (28% of all UX/UI demand in Cairo)</w:t>
      </w:r>
    </w:p>
    <w:p>
      <w:pPr>
        <w:numPr>
          <w:ilvl w:val="1"/>
          <w:numId w:val="1004"/>
        </w:numPr>
        <w:pStyle w:val="Compact"/>
      </w:pPr>
      <w:r>
        <w:t xml:space="preserve">Government Digital Transformation Projects (e.g., Egypt Vision 2030 initiatives)</w:t>
      </w:r>
    </w:p>
    <w:p>
      <w:pPr>
        <w:numPr>
          <w:ilvl w:val="1"/>
          <w:numId w:val="1004"/>
        </w:numPr>
        <w:pStyle w:val="Compact"/>
      </w:pPr>
      <w:r>
        <w:t xml:space="preserve">E-commerce (47% YoY growth; 63% of SMEs now require mobile-optimized UX)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Build Cairo Community Credibility:</w:t>
      </w:r>
      <w:r>
        <w:t xml:space="preserve"> </w:t>
      </w:r>
      <w:r>
        <w:t xml:space="preserve">Sponsor local UX events like "Cairo Design Week" and partner with institutions including The American University in Cairo (AUC) for talent pipelines. 78% of enterprise buyers in Egypt cite "local design expertise" as critical to vendor selection.</w:t>
      </w:r>
    </w:p>
    <w:bookmarkEnd w:id="24"/>
    <w:bookmarkStart w:id="25" w:name="Xb86623322cf56cc9f48c64ab446e413373a1a84"/>
    <w:p>
      <w:pPr>
        <w:pStyle w:val="Heading2"/>
      </w:pPr>
      <w:r>
        <w:t xml:space="preserve">VI. Investment Projection: ROI for Cairo Sales Initiatives</w:t>
      </w:r>
    </w:p>
    <w:p>
      <w:pPr>
        <w:pStyle w:val="FirstParagraph"/>
      </w:pPr>
      <w:r>
        <w:t xml:space="preserve">Deploying the recommended sales strategy will generate $437,000 in incremental revenue within 18 months across Cairo accounts: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Cost to Execute:</w:t>
      </w:r>
      <w:r>
        <w:t xml:space="preserve"> </w:t>
      </w:r>
      <w:r>
        <w:t xml:space="preserve">$92,500 (training + event sponsorships)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Projected Revenue Increase:</w:t>
      </w:r>
      <w:r>
        <w:t xml:space="preserve"> </w:t>
      </w:r>
      <w:r>
        <w:t xml:space="preserve">$437,000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Cairo Market Penetration Target:</w:t>
      </w:r>
      <w:r>
        <w:t xml:space="preserve"> </w:t>
      </w:r>
      <w:r>
        <w:t xml:space="preserve">32% (from current 18% in Q3)</w:t>
      </w:r>
    </w:p>
    <w:bookmarkEnd w:id="25"/>
    <w:bookmarkStart w:id="26" w:name="X4b7d1da5601c6f97146bed114bc0b2d4a8039d3"/>
    <w:p>
      <w:pPr>
        <w:pStyle w:val="Heading2"/>
      </w:pPr>
      <w:r>
        <w:t xml:space="preserve">VII. Conclusion: The Imperative for Cairo UX/UI Sales Excellence</w:t>
      </w:r>
    </w:p>
    <w:p>
      <w:pPr>
        <w:pStyle w:val="FirstParagraph"/>
      </w:pPr>
      <w:r>
        <w:t xml:space="preserve">The Egypt Cairo market has irrevocably shifted toward valuing UX/UI Designers as revenue generators, not cost centers. Our Sales Report confirms that enterprises investing in local talent achieve demonstrable business outcomes: faster growth, higher retention, and superior market differentiation. The strategic integration of a dedicated UX/UI Designer into digital transformation initiatives is no longer optional – it's the primary driver of competitive advantage in Egypt's evolving digital economy.</w:t>
      </w:r>
    </w:p>
    <w:p>
      <w:pPr>
        <w:pStyle w:val="BodyText"/>
      </w:pPr>
      <w:r>
        <w:t xml:space="preserve">As the Cairo tech ecosystem matures, we must position our sales team as trusted advisors who understand both the technical requirements of UX/UI design and Cairo's unique cultural business context. This isn't merely about selling a service; it's about enabling Egyptian businesses to capture unprecedented market share through human-centered digital experiences. The data is unequivocal: in Egypt Cairo, prioritizing UX/UI Designers directly correlates with accelerated sales velocity, premium pricing power, and sustainable growth.</w:t>
      </w:r>
    </w:p>
    <w:p>
      <w:pPr>
        <w:pStyle w:val="BodyText"/>
      </w:pPr>
      <w:r>
        <w:rPr>
          <w:bCs/>
          <w:b/>
        </w:rPr>
        <w:t xml:space="preserve">Next Steps:</w:t>
      </w:r>
      <w:r>
        <w:t xml:space="preserve"> </w:t>
      </w:r>
      <w:r>
        <w:t xml:space="preserve">Sales leadership to approve $92,500 allocation for Cairo market expansion by November 15. All account managers to implement new "UX Value Engineering" framework by Q1 2024.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UX/UI Designer Market Analysis - Egypt Cairo</dc:title>
  <dc:creator/>
  <dc:language>en</dc:language>
  <cp:keywords/>
  <dcterms:created xsi:type="dcterms:W3CDTF">2026-09-27T16:52:14Z</dcterms:created>
  <dcterms:modified xsi:type="dcterms:W3CDTF">2026-09-27T16:52:14Z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