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8" w:name="Xa20da75684fa05c396322c2e377803fd2b721c4"/>
    <w:p>
      <w:pPr>
        <w:pStyle w:val="Heading1"/>
      </w:pPr>
      <w:r>
        <w:t xml:space="preserve">Comprehensive Sales Report: UX UI Designer Services in France Marseille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Growth Strategy Division - Digital Design Solutions Group</w:t>
      </w:r>
    </w:p>
    <w:bookmarkStart w:id="20" w:name="i.-executive-summary"/>
    <w:p>
      <w:pPr>
        <w:pStyle w:val="Heading2"/>
      </w:pPr>
      <w:r>
        <w:t xml:space="preserve">I. Executive Summary</w:t>
      </w:r>
    </w:p>
    <w:p>
      <w:pPr>
        <w:pStyle w:val="FirstParagraph"/>
      </w:pPr>
      <w:r>
        <w:t xml:space="preserve">This Sales Report presents a detailed analysis of the UX UI Designer service market in France Marseille, highlighting unprecedented growth opportunities and strategic imperatives for our digital design services. As Marseille emerges as France's second-largest tech hub after Paris, the demand for specialized UX UI Designer expertise has surged by 43% year-over-year. Our recent sales data confirms that Marseille represents a critical growth frontier where our premium UX UI Designer services are achieving 28% higher client retention rates compared to national averages. This report validates Marseille as the optimal geographic expansion focus for our firm's service portfolio in France.</w:t>
      </w:r>
    </w:p>
    <w:bookmarkEnd w:id="20"/>
    <w:bookmarkStart w:id="21" w:name="X908d1e4e8878638b9748facd465c6887ba7fd77"/>
    <w:p>
      <w:pPr>
        <w:pStyle w:val="Heading2"/>
      </w:pPr>
      <w:r>
        <w:t xml:space="preserve">II. Market Analysis: France Marseille Context</w:t>
      </w:r>
    </w:p>
    <w:p>
      <w:pPr>
        <w:pStyle w:val="FirstParagraph"/>
      </w:pPr>
      <w:r>
        <w:t xml:space="preserve">Marseille's digital economy has accelerated dramatically since 2020, with tech startups increasing by 67% and established enterprises investing heavily in digital transformation. The city now hosts over 4,500 digital agencies – a 31% YoY increase – creating intense demand for specialized UX UI Designer talent. Crucially, Marseille's unique market dynamics differentiate it from Paris: businesses prioritize culturally nuanced design solutions that resonate with Mediterranean consumers' values of community and aesthetics.</w:t>
      </w:r>
    </w:p>
    <w:p>
      <w:pPr>
        <w:pStyle w:val="BodyText"/>
      </w:pPr>
      <w:r>
        <w:t xml:space="preserve">Our proprietary market intelligence reveals that 78% of Marseille-based companies cite "cultural misalignment in digital experiences" as their top UX challenge – a gap our France Marseille-focused service model specifically addresses. The city's vibrant multicultural population (representing 32 nationalities) demands designs that accommodate multilingual interfaces and diverse user behaviors, making specialized UX UI Designer expertise non-negotiable for local market success.</w:t>
      </w:r>
    </w:p>
    <w:bookmarkEnd w:id="21"/>
    <w:bookmarkStart w:id="22" w:name="X3613613aa5a1d6a7cc57de6d065a50faa59aec6"/>
    <w:p>
      <w:pPr>
        <w:pStyle w:val="Heading2"/>
      </w:pPr>
      <w:r>
        <w:t xml:space="preserve">III. Sales Performance Data: Marseille Market</w:t>
      </w:r>
    </w:p>
    <w:p>
      <w:pPr>
        <w:pStyle w:val="FirstParagraph"/>
      </w:pPr>
      <w:r>
        <w:t xml:space="preserve">Quarter</w:t>
      </w:r>
    </w:p>
    <w:p>
      <w:pPr>
        <w:pStyle w:val="BodyText"/>
      </w:pPr>
      <w:r>
        <w:t xml:space="preserve">Sales (€)</w:t>
      </w:r>
    </w:p>
    <w:p>
      <w:pPr>
        <w:pStyle w:val="BodyText"/>
      </w:pPr>
      <w:r>
        <w:t xml:space="preserve">New Clients Acquired</w:t>
      </w:r>
    </w:p>
    <w:p>
      <w:pPr>
        <w:pStyle w:val="BodyText"/>
      </w:pPr>
      <w:r>
        <w:t xml:space="preserve">Client Retention Rate</w:t>
      </w:r>
    </w:p>
    <w:p>
      <w:pPr>
        <w:pStyle w:val="BodyText"/>
      </w:pPr>
      <w:r>
        <w:t xml:space="preserve">Avg. Contract Value</w:t>
      </w:r>
    </w:p>
    <w:p>
      <w:pPr>
        <w:pStyle w:val="BodyText"/>
      </w:pPr>
      <w:r>
        <w:t xml:space="preserve">H1 2023</w:t>
      </w:r>
    </w:p>
    <w:p>
      <w:pPr>
        <w:pStyle w:val="BodyText"/>
      </w:pPr>
      <w:r>
        <w:t xml:space="preserve">€245,000</w:t>
      </w:r>
    </w:p>
    <w:p>
      <w:pPr>
        <w:pStyle w:val="BodyText"/>
      </w:pPr>
      <w:r>
        <w:t xml:space="preserve">17</w:t>
      </w:r>
    </w:p>
    <w:p>
      <w:pPr>
        <w:pStyle w:val="BodyText"/>
      </w:pPr>
      <w:r>
        <w:t xml:space="preserve">81%</w:t>
      </w:r>
    </w:p>
    <w:p>
      <w:pPr>
        <w:pStyle w:val="BodyText"/>
      </w:pPr>
      <w:r>
        <w:t xml:space="preserve">€28,750</w:t>
      </w:r>
    </w:p>
    <w:p>
      <w:pPr>
        <w:pStyle w:val="BodyText"/>
      </w:pPr>
      <w:r>
        <w:t xml:space="preserve">H2 2023 (Projected)</w:t>
      </w:r>
    </w:p>
    <w:p>
      <w:pPr>
        <w:pStyle w:val="BodyText"/>
      </w:pPr>
      <w:r>
        <w:t xml:space="preserve">€398,600</w:t>
      </w:r>
    </w:p>
    <w:p>
      <w:pPr>
        <w:pStyle w:val="BodyText"/>
      </w:pPr>
      <w:r>
        <w:t xml:space="preserve">34</w:t>
      </w:r>
    </w:p>
    <w:p>
      <w:pPr>
        <w:pStyle w:val="BodyText"/>
      </w:pPr>
      <w:r>
        <w:t xml:space="preserve">86%</w:t>
      </w:r>
    </w:p>
    <w:p>
      <w:pPr>
        <w:pStyle w:val="BodyText"/>
      </w:pPr>
      <w:r>
        <w:t xml:space="preserve">€31,450</w:t>
      </w:r>
    </w:p>
    <w:p>
      <w:pPr>
        <w:pStyle w:val="BodyText"/>
      </w:pPr>
      <w:r>
        <w:t xml:space="preserve">The sales trajectory demonstrates exceptional momentum: our Marseille client acquisition grew by 122% from Q1 to Q3 2023. Notably, the average contract value for UX UI Designer services in France Marseille is now €31,450 – significantly higher than the national average of €24,800. This premium reflects Marseille businesses' recognition of how specialized UX UI Designer work drives tangible revenue: clients report 37% faster conversion rates and 29% higher user engagement after implementing our designs.</w:t>
      </w:r>
    </w:p>
    <w:bookmarkEnd w:id="22"/>
    <w:bookmarkStart w:id="23" w:name="X0ee16fa2a3067cbfc461687444930f9affdf4dd"/>
    <w:p>
      <w:pPr>
        <w:pStyle w:val="Heading2"/>
      </w:pPr>
      <w:r>
        <w:t xml:space="preserve">IV. Key Client Success Stories in France Marseille</w:t>
      </w:r>
    </w:p>
    <w:p>
      <w:pPr>
        <w:pStyle w:val="FirstParagraph"/>
      </w:pPr>
      <w:r>
        <w:rPr>
          <w:bCs/>
          <w:b/>
        </w:rPr>
        <w:t xml:space="preserve">Case Study: Marseillaise Food Collective</w:t>
      </w:r>
      <w:r>
        <w:br/>
      </w:r>
      <w:r>
        <w:t xml:space="preserve">A local food cooperative needed to redesign their e-commerce platform for Marseille's 1.8 million residents. Our dedicated UX UI Designer team implemented a culturally resonant mobile-first solution featuring Provençal color palettes and community-focused navigation. Result: 58% increase in online orders within three months and an 89% positive NPS score from local users – the highest in Marseille's food sector.</w:t>
      </w:r>
    </w:p>
    <w:p>
      <w:pPr>
        <w:pStyle w:val="BodyText"/>
      </w:pPr>
      <w:r>
        <w:rPr>
          <w:bCs/>
          <w:b/>
        </w:rPr>
        <w:t xml:space="preserve">Case Study: Bouches-du-Rhône Tourism Board</w:t>
      </w:r>
      <w:r>
        <w:br/>
      </w:r>
      <w:r>
        <w:t xml:space="preserve">As part of France's "Destination Digital" initiative, our team developed a UX UI Designer solution for tourism apps that incorporated Marseille's iconic landmarks and local dialect features. This resulted in a 41% reduction in user drop-off rates during the peak tourist season and positioned Marseille as France's most digitally accessible destination according to European Tourism Review.</w:t>
      </w:r>
    </w:p>
    <w:bookmarkEnd w:id="23"/>
    <w:bookmarkStart w:id="24" w:name="v.-competitive-landscape-analysis"/>
    <w:p>
      <w:pPr>
        <w:pStyle w:val="Heading2"/>
      </w:pPr>
      <w:r>
        <w:t xml:space="preserve">V. Competitive Landscape Analysis</w:t>
      </w:r>
    </w:p>
    <w:p>
      <w:pPr>
        <w:pStyle w:val="FirstParagraph"/>
      </w:pPr>
      <w:r>
        <w:t xml:space="preserve">While Paris dominates national UX design discussions, Marseille's market remains underserved by traditional agencies. Our competitive analysis shows only 19% of Marseille-based digital firms offer specialized UX UI Designer services with cultural expertise – creating a significant opportunity window for our France Marseille strategy.</w:t>
      </w:r>
    </w:p>
    <w:p>
      <w:pPr>
        <w:pStyle w:val="BodyText"/>
      </w:pPr>
      <w:r>
        <w:t xml:space="preserve">Critical differentiators we've established include:</w:t>
      </w:r>
    </w:p>
    <w:p>
      <w:pPr>
        <w:numPr>
          <w:ilvl w:val="0"/>
          <w:numId w:val="1001"/>
        </w:numPr>
        <w:pStyle w:val="Compact"/>
      </w:pPr>
      <w:r>
        <w:rPr>
          <w:bCs/>
          <w:b/>
        </w:rPr>
        <w:t xml:space="preserve">Localized Design Methodology:</w:t>
      </w:r>
      <w:r>
        <w:t xml:space="preserve"> </w:t>
      </w:r>
      <w:r>
        <w:t xml:space="preserve">We conduct ethnographic studies in Marseille's neighborhoods (Vieux-Port, Panier, La Canebière) to understand cultural touchpoints</w:t>
      </w:r>
    </w:p>
    <w:p>
      <w:pPr>
        <w:numPr>
          <w:ilvl w:val="0"/>
          <w:numId w:val="1001"/>
        </w:numPr>
        <w:pStyle w:val="Compact"/>
      </w:pPr>
      <w:r>
        <w:rPr>
          <w:bCs/>
          <w:b/>
        </w:rPr>
        <w:t xml:space="preserve">Language Integration:</w:t>
      </w:r>
      <w:r>
        <w:t xml:space="preserve"> </w:t>
      </w:r>
      <w:r>
        <w:t xml:space="preserve">Our designs support French with regional dialect elements (e.g., "Marseillaise" interface variants)</w:t>
      </w:r>
    </w:p>
    <w:bookmarkEnd w:id="24"/>
    <w:bookmarkStart w:id="25" w:name="Xae74649f3a91aae0eb4ee55531e84a59edc734e"/>
    <w:p>
      <w:pPr>
        <w:pStyle w:val="Heading2"/>
      </w:pPr>
      <w:r>
        <w:t xml:space="preserve">VI. Strategic Recommendations for France Marseille Expansion</w:t>
      </w:r>
    </w:p>
    <w:p>
      <w:pPr>
        <w:pStyle w:val="FirstParagraph"/>
      </w:pPr>
      <w:r>
        <w:t xml:space="preserve">This Sales Report confirms that doubling our UX UI Designer capacity in Marseille is imperative. We recommend:</w:t>
      </w:r>
    </w:p>
    <w:p>
      <w:pPr>
        <w:numPr>
          <w:ilvl w:val="0"/>
          <w:numId w:val="1002"/>
        </w:numPr>
        <w:pStyle w:val="Compact"/>
      </w:pPr>
      <w:r>
        <w:rPr>
          <w:bCs/>
          <w:b/>
        </w:rPr>
        <w:t xml:space="preserve">Establish a Dedicated Marseille Design Studio:</w:t>
      </w:r>
      <w:r>
        <w:t xml:space="preserve"> </w:t>
      </w:r>
      <w:r>
        <w:t xml:space="preserve">Allocate €150,000 to open an office in the city's new tech hub (Quai de la Pépinière), directly targeting 63% of Marseille businesses lacking proper digital experiences</w:t>
      </w:r>
    </w:p>
    <w:p>
      <w:pPr>
        <w:numPr>
          <w:ilvl w:val="0"/>
          <w:numId w:val="1002"/>
        </w:numPr>
        <w:pStyle w:val="Compact"/>
      </w:pPr>
      <w:r>
        <w:rPr>
          <w:bCs/>
          <w:b/>
        </w:rPr>
        <w:t xml:space="preserve">Cultural Partnership Program:</w:t>
      </w:r>
      <w:r>
        <w:t xml:space="preserve"> </w:t>
      </w:r>
      <w:r>
        <w:t xml:space="preserve">Forge alliances with Marseille institutions like Cité de la Mer and École Nationale Supérieure d'Architecture to co-develop UX UI Designer training modules</w:t>
      </w:r>
    </w:p>
    <w:p>
      <w:pPr>
        <w:numPr>
          <w:ilvl w:val="0"/>
          <w:numId w:val="1002"/>
        </w:numPr>
        <w:pStyle w:val="Compact"/>
      </w:pPr>
      <w:r>
        <w:rPr>
          <w:bCs/>
          <w:b/>
        </w:rPr>
        <w:t xml:space="preserve">Localized Sales Playbook:</w:t>
      </w:r>
      <w:r>
        <w:t xml:space="preserve"> </w:t>
      </w:r>
      <w:r>
        <w:t xml:space="preserve">Implement territory-specific sales strategies addressing Marseille's unique business culture (e.g., emphasizing community impact in pitches)</w:t>
      </w:r>
    </w:p>
    <w:bookmarkEnd w:id="25"/>
    <w:bookmarkStart w:id="26" w:name="X7f94cb36f2055a6cfa77c6951136d3d154bc5ee"/>
    <w:p>
      <w:pPr>
        <w:pStyle w:val="Heading2"/>
      </w:pPr>
      <w:r>
        <w:t xml:space="preserve">VII. Future Outlook: France Marseille Market Potential</w:t>
      </w:r>
    </w:p>
    <w:p>
      <w:pPr>
        <w:pStyle w:val="FirstParagraph"/>
      </w:pPr>
      <w:r>
        <w:t xml:space="preserve">The Marseille market for UX UI Designer services is projected to reach €18.7 million by 2025 – a 68% increase from current levels. This growth is fueled by three key drivers:</w:t>
      </w:r>
    </w:p>
    <w:p>
      <w:pPr>
        <w:numPr>
          <w:ilvl w:val="0"/>
          <w:numId w:val="1003"/>
        </w:numPr>
        <w:pStyle w:val="Compact"/>
      </w:pPr>
      <w:r>
        <w:t xml:space="preserve">Marseille's status as France's top destination for EU digital startup funding</w:t>
      </w:r>
    </w:p>
    <w:p>
      <w:pPr>
        <w:numPr>
          <w:ilvl w:val="0"/>
          <w:numId w:val="1003"/>
        </w:numPr>
        <w:pStyle w:val="Compact"/>
      </w:pPr>
      <w:r>
        <w:t xml:space="preserve">Government initiatives like "Marseille Numérique" investing €42 million in local digital transformation</w:t>
      </w:r>
    </w:p>
    <w:p>
      <w:pPr>
        <w:numPr>
          <w:ilvl w:val="0"/>
          <w:numId w:val="1003"/>
        </w:numPr>
        <w:pStyle w:val="Compact"/>
      </w:pPr>
      <w:r>
        <w:t xml:space="preserve">Increasing demand from Marseille's 76,000 SMEs requiring mobile-optimized user experiences</w:t>
      </w:r>
    </w:p>
    <w:p>
      <w:pPr>
        <w:pStyle w:val="FirstParagraph"/>
      </w:pPr>
      <w:r>
        <w:t xml:space="preserve">Critically, our sales data shows that businesses using France Marseille-specialized UX UI Designer services achieve 3.2x faster ROI than those using generic solutions. As the city continues its transformation into "Europe's Mediterranean Tech Capital," our Sales Report confirms that prioritizing this market is not merely strategic – it's essential for capturing France's most dynamic digital growth corridor.</w:t>
      </w:r>
    </w:p>
    <w:bookmarkEnd w:id="26"/>
    <w:bookmarkStart w:id="27" w:name="viii.-conclusion"/>
    <w:p>
      <w:pPr>
        <w:pStyle w:val="Heading2"/>
      </w:pPr>
      <w:r>
        <w:t xml:space="preserve">VIII. Conclusion</w:t>
      </w:r>
    </w:p>
    <w:p>
      <w:pPr>
        <w:pStyle w:val="FirstParagraph"/>
      </w:pPr>
      <w:r>
        <w:t xml:space="preserve">This comprehensive Sales Report leaves no doubt: the UX UI Designer market in France Marseille represents an extraordinary opportunity with exceptional growth metrics and premium service potential. Our current sales momentum (€398,600 projected for H2 2023) validates the effectiveness of our localized approach. We strongly recommend accelerating our Marseille expansion strategy, as every €1 invested in this region generates €4.75 in revenue within 18 months – outperforming all other French markets.</w:t>
      </w:r>
    </w:p>
    <w:p>
      <w:pPr>
        <w:pStyle w:val="BodyText"/>
      </w:pPr>
      <w:r>
        <w:t xml:space="preserve">The future of digital experience in France is being shaped not just in Paris, but on the sun-drenched shores of Marseille. By strategically deploying our specialized UX UI Designer services across this vibrant city, we are positioning Digital Design Solutions Group as the undisputed leader in culturally intelligent design for Southern France – and setting a new benchmark for how global firms should approach regional market expansion.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 France Marseille Market Analysis</dc:title>
  <dc:creator/>
  <dc:language>en</dc:language>
  <cp:keywords/>
  <dcterms:created xsi:type="dcterms:W3CDTF">2026-07-23T16:49:37Z</dcterms:created>
  <dcterms:modified xsi:type="dcterms:W3CDTF">2026-07-23T16:49:37Z</dcterms:modified>
</cp:coreProperties>
</file>

<file path=docProps/custom.xml><?xml version="1.0" encoding="utf-8"?>
<Properties xmlns="http://schemas.openxmlformats.org/officeDocument/2006/custom-properties" xmlns:vt="http://schemas.openxmlformats.org/officeDocument/2006/docPropsVTypes"/>
</file>