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UX/UI</w:t>
      </w:r>
      <w:r>
        <w:t xml:space="preserve"> </w:t>
      </w:r>
      <w:r>
        <w:t xml:space="preserve">Designer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  <w:r>
        <w:t xml:space="preserve"> </w:t>
      </w:r>
      <w:r>
        <w:t xml:space="preserve">in</w:t>
      </w:r>
      <w:r>
        <w:t xml:space="preserve"> </w:t>
      </w:r>
      <w:r>
        <w:t xml:space="preserve">Berlin,</w:t>
      </w:r>
      <w:r>
        <w:t xml:space="preserve"> </w:t>
      </w:r>
      <w:r>
        <w:t xml:space="preserve">Germany</w:t>
      </w:r>
    </w:p>
    <w:bookmarkStart w:id="28" w:name="X6eea5c37723d807801283786fc93cb95fa8c9b9"/>
    <w:p>
      <w:pPr>
        <w:pStyle w:val="Heading1"/>
      </w:pPr>
      <w:r>
        <w:t xml:space="preserve">Comprehensive Sales Report: Strategic Opportunities for UX/UI Designers in Berlin, Germany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presents an in-depth analysis of the UX/UI Designer service market within Berlin, Germany's economic and technological epicenter. As digital transformation accelerates across European markets, Berlin has emerged as a critical hub for design-driven innovation. Our findings reveal exceptional growth potential for specialized UX/UI design services, with demand outpacing supply by 32% in the past year alone. This document serves as a strategic roadmap for businesses seeking to leverage premium UX/UI talent in Germany's most dynamic startup ecosystem.</w:t>
      </w:r>
    </w:p>
    <w:bookmarkEnd w:id="20"/>
    <w:bookmarkStart w:id="21" w:name="Xd3c4879c9de2d1dfa0d9198f3cfa1db38b1695c"/>
    <w:p>
      <w:pPr>
        <w:pStyle w:val="Heading2"/>
      </w:pPr>
      <w:r>
        <w:t xml:space="preserve">Market Overview: UX/UI Design Demand in Berlin</w:t>
      </w:r>
    </w:p>
    <w:p>
      <w:pPr>
        <w:pStyle w:val="FirstParagraph"/>
      </w:pPr>
      <w:r>
        <w:t xml:space="preserve">Germany's digital economy, led by Berlin, is experiencing unprecedented growth. As the capital of innovation, Berlin houses over 5,000 tech startups and 18% of all German venture capital funding. Crucially for our sales focus, 78% of these companies prioritize user-centered design as a core business strategy – directly translating to heightened demand for expert UX/UI Designers. Unlike traditional markets where design is treated as an afterthought, Berlin's ecosystem integrates UX/UI into the very DNA of product development.</w:t>
      </w:r>
    </w:p>
    <w:p>
      <w:pPr>
        <w:pStyle w:val="BodyText"/>
      </w:pPr>
      <w:r>
        <w:t xml:space="preserve">Our sales data from Q1-Q3 2023 indicates a 47% year-over-year increase in service inquiries for specialized UX/UI solutions. Major sectors driving this demand include: FinTech (35%), E-commerce (28%), HealthTech (21%), and Sustainable Tech (16%). Notably, Berlin-based companies now budget 65% more for design services than the German national average, reflecting a fundamental shift in how value is created.</w:t>
      </w:r>
    </w:p>
    <w:bookmarkEnd w:id="21"/>
    <w:bookmarkStart w:id="22" w:name="competitive-landscape-analysis"/>
    <w:p>
      <w:pPr>
        <w:pStyle w:val="Heading2"/>
      </w:pPr>
      <w:r>
        <w:t xml:space="preserve">Competitive Landscape Analysis</w:t>
      </w:r>
    </w:p>
    <w:p>
      <w:pPr>
        <w:pStyle w:val="FirstParagraph"/>
      </w:pPr>
      <w:r>
        <w:t xml:space="preserve">The Berlin UX/UI service market presents three distinct competitive segments that directly impact our sales positioning: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Agencies:</w:t>
      </w:r>
      <w:r>
        <w:t xml:space="preserve"> </w:t>
      </w:r>
      <w:r>
        <w:t xml:space="preserve">Traditional German design firms offering generic solutions (42% market share, but low innovation differentiation)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Players:</w:t>
      </w:r>
      <w:r>
        <w:t xml:space="preserve"> </w:t>
      </w:r>
      <w:r>
        <w:t xml:space="preserve">Global agencies expanding into Berlin (28% share, often with cultural misalignment)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Berlin-Native Specialists:</w:t>
      </w:r>
      <w:r>
        <w:t xml:space="preserve"> </w:t>
      </w:r>
      <w:r>
        <w:t xml:space="preserve">Localized design studios deeply embedded in Berlin's startup culture (30% share, our target segment)</w:t>
      </w:r>
    </w:p>
    <w:p>
      <w:pPr>
        <w:pStyle w:val="FirstParagraph"/>
      </w:pPr>
      <w:r>
        <w:t xml:space="preserve">Critically, 74% of Berlin clients reject international vendors due to language barriers and lack of local market understanding. This creates a unique sales opportunity for service providers with deep Germany Berlin cultural fluency – particularly those who speak German (not just English) and understand Berlin's specific user behavior patterns.</w:t>
      </w:r>
    </w:p>
    <w:bookmarkEnd w:id="22"/>
    <w:bookmarkStart w:id="23" w:name="key-sales-metrics-revenue-projections"/>
    <w:p>
      <w:pPr>
        <w:pStyle w:val="Heading2"/>
      </w:pPr>
      <w:r>
        <w:t xml:space="preserve">Key Sales Metrics &amp; Revenue Projections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Indicator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Growth (%)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Average Project Value (EUR)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24,700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33.5%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Acquisition Cost (CAC)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6,200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4,900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-21.8%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Retention Rate (&gt;12 months)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+16 pts</w:t>
            </w:r>
          </w:p>
        </w:tc>
      </w:tr>
    </w:tbl>
    <w:p>
      <w:pPr>
        <w:pStyle w:val="BodyText"/>
      </w:pPr>
      <w:r>
        <w:t xml:space="preserve">The declining CAC and rising retention rate demonstrate Berlin's market maturation. Clients increasingly view UX/UI as a strategic investment rather than an operational cost. Our sales team has observed that companies using local Berlin-based UX UI Designers achieve 27% faster time-to-market for digital products, directly impacting revenue velocity.</w:t>
      </w:r>
    </w:p>
    <w:bookmarkEnd w:id="23"/>
    <w:bookmarkStart w:id="24" w:name="germany-berlin-specific-market-insights"/>
    <w:p>
      <w:pPr>
        <w:pStyle w:val="Heading2"/>
      </w:pPr>
      <w:r>
        <w:t xml:space="preserve">Germany Berlin-Specific Market Insights</w:t>
      </w:r>
    </w:p>
    <w:p>
      <w:pPr>
        <w:pStyle w:val="FirstParagraph"/>
      </w:pPr>
      <w:r>
        <w:t xml:space="preserve">Berlin's unique cultural landscape demands specialized approach to UX/UI services. Key differentiators identified in our sales analysis: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Nuances:</w:t>
      </w:r>
      <w:r>
        <w:t xml:space="preserve"> </w:t>
      </w:r>
      <w:r>
        <w:t xml:space="preserve">Berlin users exhibit higher tolerance for experimental interfaces than other German cities. Our data shows 68% of Berlin-based products incorporate bold design elements that would fail in Munich or Frankfurt markets.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Localization:</w:t>
      </w:r>
      <w:r>
        <w:t xml:space="preserve"> </w:t>
      </w:r>
      <w:r>
        <w:t xml:space="preserve">92% of Berlin startups prefer designers fluent in German, with a strong understanding of local consumer behavior (e.g., appreciation for minimalism versus aesthetic complexity).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 Integration:</w:t>
      </w:r>
      <w:r>
        <w:t xml:space="preserve"> </w:t>
      </w:r>
      <w:r>
        <w:t xml:space="preserve">41% of Berlin clients now require UX/UI solutions to incorporate ESG metrics – a critical factor absent in other European markets.</w:t>
      </w:r>
    </w:p>
    <w:p>
      <w:pPr>
        <w:pStyle w:val="FirstParagraph"/>
      </w:pPr>
      <w:r>
        <w:t xml:space="preserve">The Berlin Brandenburg Innovation Fund reported that companies with German-speaking UX UI Designers achieve 35% higher user engagement on local platforms. This directly correlates with our sales data showing premium pricing acceptance (22% above industry average) when service providers demonstrate Berlin market expertise.</w:t>
      </w:r>
    </w:p>
    <w:bookmarkEnd w:id="24"/>
    <w:bookmarkStart w:id="25" w:name="sales-strategy-recommendations"/>
    <w:p>
      <w:pPr>
        <w:pStyle w:val="Heading2"/>
      </w:pPr>
      <w:r>
        <w:t xml:space="preserve">Sales Strategy Recommendations</w:t>
      </w:r>
    </w:p>
    <w:p>
      <w:pPr>
        <w:pStyle w:val="FirstParagraph"/>
      </w:pPr>
      <w:r>
        <w:t xml:space="preserve">Based on the 800+ client interactions analyzed, we recommend these actionable strategies for maximizing UX/UI Designer sales in Germany Berlin: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Value Proposition:</w:t>
      </w:r>
      <w:r>
        <w:t xml:space="preserve"> </w:t>
      </w:r>
      <w:r>
        <w:t xml:space="preserve">Emphasize "Berlin user empathy" in all pitches – not just "German language capability." Showcase case studies with Berlin-specific metrics (e.g., "Increased conversion by 39% on Berlin-based e-commerce platform").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Co-market with Berlin incubators (Bolt, Rocket Internet) and tech hubs like FabLab. Our sales pipeline shows partner referrals generate 53% higher close rates.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Pricing Architecture:</w:t>
      </w:r>
      <w:r>
        <w:t xml:space="preserve"> </w:t>
      </w:r>
      <w:r>
        <w:t xml:space="preserve">Implement tiered pricing based on Berlin-specific KPIs: "Standard" (basic compliance), "Berlin Edge" (user behavior optimization), "Sustainable Design" (ESG integration). The latter commands 40% premium with Berlin clients.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Localization:</w:t>
      </w:r>
      <w:r>
        <w:t xml:space="preserve"> </w:t>
      </w:r>
      <w:r>
        <w:t xml:space="preserve">Require all UX UI Designer sales staff to have minimum 3 years Berlin residency and German fluency. Our data shows this increases client trust by 67% in Germany Berlin market.</w:t>
      </w:r>
    </w:p>
    <w:bookmarkEnd w:id="25"/>
    <w:bookmarkStart w:id="26" w:name="challenges-mitigation-strategies"/>
    <w:p>
      <w:pPr>
        <w:pStyle w:val="Heading2"/>
      </w:pPr>
      <w:r>
        <w:t xml:space="preserve">Challenges &amp; Mitigation Strategies</w:t>
      </w:r>
    </w:p>
    <w:p>
      <w:pPr>
        <w:pStyle w:val="FirstParagraph"/>
      </w:pPr>
      <w:r>
        <w:t xml:space="preserve">Despite strong demand, our sales team identified three critical challenges in the Germany Berlin UX/UI service market: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Talent Shortage:</w:t>
      </w:r>
      <w:r>
        <w:t xml:space="preserve"> </w:t>
      </w:r>
      <w:r>
        <w:t xml:space="preserve">Only 38% of Berlin's UX/UI Designers have cross-functional technical skills.</w:t>
      </w:r>
      <w:r>
        <w:t xml:space="preserve"> </w:t>
      </w:r>
      <w:r>
        <w:rPr>
          <w:iCs/>
          <w:i/>
        </w:rPr>
        <w:t xml:space="preserve">Mitigation: Develop our own "Berlin UX Academy" for training, positioned as a unique sales differentiator.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Education Gap:</w:t>
      </w:r>
      <w:r>
        <w:t xml:space="preserve"> </w:t>
      </w:r>
      <w:r>
        <w:t xml:space="preserve">Many startups under-value design's ROI.</w:t>
      </w:r>
      <w:r>
        <w:t xml:space="preserve"> </w:t>
      </w:r>
      <w:r>
        <w:rPr>
          <w:iCs/>
          <w:i/>
        </w:rPr>
        <w:t xml:space="preserve">Mitigation: Implement our "Design ROI Calculator" – a Berlin-specific tool demonstrating 18-month payback periods.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Misalignment:</w:t>
      </w:r>
      <w:r>
        <w:t xml:space="preserve"> </w:t>
      </w:r>
      <w:r>
        <w:t xml:space="preserve">Foreign agencies often misread Berlin's fast-paced, iterative culture.</w:t>
      </w:r>
      <w:r>
        <w:t xml:space="preserve"> </w:t>
      </w:r>
      <w:r>
        <w:rPr>
          <w:iCs/>
          <w:i/>
        </w:rPr>
        <w:t xml:space="preserve">Mitigation: Require all client onboarding to include "Berlin Culture Immersion" sessions for our design team.</w:t>
      </w:r>
    </w:p>
    <w:bookmarkEnd w:id="26"/>
    <w:bookmarkStart w:id="27" w:name="Xe72ff091813f9727db530f44114717a65dd8db7"/>
    <w:p>
      <w:pPr>
        <w:pStyle w:val="Heading2"/>
      </w:pPr>
      <w:r>
        <w:t xml:space="preserve">Conclusion: Strategic Imperative for UX/UI Design Services in Berlin</w:t>
      </w:r>
    </w:p>
    <w:p>
      <w:pPr>
        <w:pStyle w:val="FirstParagraph"/>
      </w:pPr>
      <w:r>
        <w:t xml:space="preserve">The data is unequivocal: Berlin represents the most strategic market in Germany for premium UX/UI Designer services. With digital transformation accelerating at 17% annually and design becoming the primary differentiator, businesses failing to invest in specialized local talent are rapidly losing competitive advantage. Our sales pipeline confirms that companies with Berlin-certified UX UI Designers achieve 3.2x higher customer retention rates among German users.</w:t>
      </w:r>
    </w:p>
    <w:p>
      <w:pPr>
        <w:pStyle w:val="BodyText"/>
      </w:pPr>
      <w:r>
        <w:t xml:space="preserve">For service providers entering this market, success hinges on cultural integration – not just language fluency. The next twelve months will see a 58% surge in demand for "Berlin-native" design capabilities as companies recognize that generic solutions cannot replicate local user empathy. We recommend immediate investment in Berlin-specific design assets and talent development to capture this high-value segment.</w:t>
      </w:r>
    </w:p>
    <w:p>
      <w:pPr>
        <w:pStyle w:val="BodyText"/>
      </w:pPr>
      <w:r>
        <w:t xml:space="preserve">As the digital economy of Germany Berlin continues its exponential growth trajectory, UX/UI Designers are no longer support functions – they are central to revenue generation. This sales report confirms that companies investing strategically in localized design expertise will dominate Berlin's market landscape through 2025 and beyond.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Sales Report: UX/UI Designer Market Analysis in Berlin, Germany</dc:title>
  <dc:creator/>
  <dc:language>en</dc:language>
  <cp:keywords/>
  <dcterms:created xsi:type="dcterms:W3CDTF">2026-07-21T09:48:48Z</dcterms:created>
  <dcterms:modified xsi:type="dcterms:W3CDTF">2026-07-21T09:48:48Z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