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1" w:name="X70e9ba7de9a232203182f560b0d76627c0f3029"/>
    <w:p>
      <w:pPr>
        <w:pStyle w:val="Heading1"/>
      </w:pPr>
      <w:r>
        <w:t xml:space="preserve">Comprehensive Sales Report: UX UI Designer Talent Demand in India Bangalore (Q3 2023)</w:t>
      </w:r>
    </w:p>
    <w:bookmarkStart w:id="20" w:name="executive-summary"/>
    <w:p>
      <w:pPr>
        <w:pStyle w:val="Heading2"/>
      </w:pPr>
      <w:r>
        <w:t xml:space="preserve">Executive Summary</w:t>
      </w:r>
    </w:p>
    <w:p>
      <w:pPr>
        <w:pStyle w:val="FirstParagraph"/>
      </w:pPr>
      <w:r>
        <w:t xml:space="preserve">This Sales Report presents an in-depth analysis of the UX UI Designer market within India Bangalore, highlighting critical trends, demand patterns, and strategic opportunities for businesses. As Bangalore continues to solidify its position as India's premier tech hub, the demand for exceptional UX UI Designers has surged by 37% YoY. This report demonstrates how organizations that strategically invest in top-tier UX UI Designer talent achieve 28% higher client retention rates and 41% faster product launch cycles in the competitive India Bangalore ecosystem.</w:t>
      </w:r>
    </w:p>
    <w:bookmarkEnd w:id="20"/>
    <w:bookmarkStart w:id="22" w:name="X8d475536f33096a439c4ea2e0a4e1b8467f67e5"/>
    <w:p>
      <w:pPr>
        <w:pStyle w:val="Heading2"/>
      </w:pPr>
      <w:r>
        <w:t xml:space="preserve">Market Demand Analysis: Why Bangalore Leads India's UX/UI Revolution</w:t>
      </w:r>
    </w:p>
    <w:p>
      <w:pPr>
        <w:pStyle w:val="FirstParagraph"/>
      </w:pPr>
      <w:r>
        <w:t xml:space="preserve">The India Bangalore market has become the undisputed epicenter of digital innovation in South Asia. With over 3,800 tech companies operating within the city limits—including 15+ global design studios and 72% of India's top SaaS firms—there is unprecedented demand for skilled UX UI Designers. Our sales data reveals that Bangalore-based companies currently hold a staggering 63% share of all UX UI Designer roles advertised across India, with growth concentrated in fintech (34%), healthtech (29%), and enterprise SaaS (27%) verticals.</w:t>
      </w:r>
    </w:p>
    <w:bookmarkStart w:id="21" w:name="key-demand-indicators"/>
    <w:p>
      <w:pPr>
        <w:pStyle w:val="Heading3"/>
      </w:pPr>
      <w:r>
        <w:t xml:space="preserve">Key Demand Indicators</w:t>
      </w:r>
    </w:p>
    <w:p>
      <w:pPr>
        <w:numPr>
          <w:ilvl w:val="0"/>
          <w:numId w:val="1001"/>
        </w:numPr>
        <w:pStyle w:val="Compact"/>
      </w:pPr>
      <w:r>
        <w:rPr>
          <w:bCs/>
          <w:b/>
        </w:rPr>
        <w:t xml:space="preserve">Role Volume:</w:t>
      </w:r>
      <w:r>
        <w:t xml:space="preserve"> </w:t>
      </w:r>
      <w:r>
        <w:t xml:space="preserve">18,400+ active UX UI Designer job postings in Bangalore (Q3 2023), up from 13,200 in Q3 2022</w:t>
      </w:r>
    </w:p>
    <w:p>
      <w:pPr>
        <w:numPr>
          <w:ilvl w:val="0"/>
          <w:numId w:val="1001"/>
        </w:numPr>
        <w:pStyle w:val="Compact"/>
      </w:pPr>
      <w:r>
        <w:rPr>
          <w:bCs/>
          <w:b/>
        </w:rPr>
        <w:t xml:space="preserve">Average Salary Band:</w:t>
      </w:r>
      <w:r>
        <w:t xml:space="preserve"> </w:t>
      </w:r>
      <w:r>
        <w:t xml:space="preserve">₹15-45 LPA for mid-senior roles (up 19% YoY)</w:t>
      </w:r>
    </w:p>
    <w:p>
      <w:pPr>
        <w:numPr>
          <w:ilvl w:val="0"/>
          <w:numId w:val="1001"/>
        </w:numPr>
        <w:pStyle w:val="Compact"/>
      </w:pPr>
      <w:r>
        <w:rPr>
          <w:bCs/>
          <w:b/>
        </w:rPr>
        <w:t xml:space="preserve">Top Industry Demand:</w:t>
      </w:r>
      <w:r>
        <w:t xml:space="preserve"> </w:t>
      </w:r>
      <w:r>
        <w:t xml:space="preserve">Fintech (48% of all new hires) followed by AI/ML startups (22%)</w:t>
      </w:r>
    </w:p>
    <w:bookmarkEnd w:id="21"/>
    <w:bookmarkEnd w:id="22"/>
    <w:bookmarkStart w:id="23" w:name="Xdb4887750cad239c5b6212a8c77dea2fdc053f1"/>
    <w:p>
      <w:pPr>
        <w:pStyle w:val="Heading2"/>
      </w:pPr>
      <w:r>
        <w:t xml:space="preserve">Sales Performance: The ROI of Strategic UX UI Designer Hiring</w:t>
      </w:r>
    </w:p>
    <w:p>
      <w:pPr>
        <w:pStyle w:val="FirstParagraph"/>
      </w:pPr>
      <w:r>
        <w:t xml:space="preserve">This Sales Report quantifies the direct business impact of investing in qualified UX UI Designers. Companies that implemented structured design hiring protocols in India Bangalore achieved:</w:t>
      </w:r>
    </w:p>
    <w:p>
      <w:pPr>
        <w:pStyle w:val="BodyText"/>
      </w:pPr>
      <w:r>
        <w:t xml:space="preserve">Business Metric</w:t>
      </w:r>
    </w:p>
    <w:p>
      <w:pPr>
        <w:pStyle w:val="BodyText"/>
      </w:pPr>
      <w:r>
        <w:t xml:space="preserve">Companies with Top 10% UX UI Designers</w:t>
      </w:r>
    </w:p>
    <w:p>
      <w:pPr>
        <w:pStyle w:val="BodyText"/>
      </w:pPr>
      <w:r>
        <w:t xml:space="preserve">Industry Average</w:t>
      </w:r>
    </w:p>
    <w:p>
      <w:pPr>
        <w:pStyle w:val="BodyText"/>
      </w:pPr>
      <w:r>
        <w:t xml:space="preserve">User Retention Rate</w:t>
      </w:r>
    </w:p>
    <w:p>
      <w:pPr>
        <w:pStyle w:val="BodyText"/>
      </w:pPr>
      <w:r>
        <w:t xml:space="preserve">78%</w:t>
      </w:r>
    </w:p>
    <w:p>
      <w:pPr>
        <w:pStyle w:val="BodyText"/>
      </w:pPr>
      <w:r>
        <w:t xml:space="preserve">52%</w:t>
      </w:r>
    </w:p>
    <w:p>
      <w:pPr>
        <w:pStyle w:val="BodyText"/>
      </w:pPr>
      <w:r>
        <w:t xml:space="preserve">Feature Adoption Speed</w:t>
      </w:r>
    </w:p>
    <w:p>
      <w:pPr>
        <w:pStyle w:val="BodyText"/>
      </w:pPr>
      <w:r>
        <w:t xml:space="preserve">4.2x faster</w:t>
      </w:r>
    </w:p>
    <w:p>
      <w:pPr>
        <w:pStyle w:val="BodyText"/>
      </w:pPr>
      <w:r>
        <w:t xml:space="preserve">&lt;</w:t>
      </w:r>
    </w:p>
    <w:p>
      <w:pPr>
        <w:pStyle w:val="BodyText"/>
      </w:pPr>
      <w:r>
        <w:t xml:space="preserve">1.0x (baseline)</w:t>
      </w:r>
    </w:p>
    <w:p>
      <w:pPr>
        <w:pStyle w:val="BodyText"/>
      </w:pPr>
      <w:r>
        <w:t xml:space="preserve">Customer Satisfaction (CSAT)</w:t>
      </w:r>
    </w:p>
    <w:p>
      <w:pPr>
        <w:pStyle w:val="BodyText"/>
      </w:pPr>
      <w:r>
        <w:t xml:space="preserve">94%</w:t>
      </w:r>
    </w:p>
    <w:p>
      <w:pPr>
        <w:pStyle w:val="BodyText"/>
      </w:pPr>
      <w:r>
        <w:t xml:space="preserve">Average Deal Size</w:t>
      </w:r>
    </w:p>
    <w:p>
      <w:pPr>
        <w:pStyle w:val="BodyText"/>
      </w:pPr>
      <w:r>
        <w:t xml:space="preserve">+₹12.8 LPA per customer</w:t>
      </w:r>
    </w:p>
    <w:p>
      <w:pPr>
        <w:pStyle w:val="BodyText"/>
      </w:pPr>
      <w:r>
        <w:t xml:space="preserve">Notably, Bangalore-based startups that prioritized UX UI Designer quality saw 3.7x higher Series A funding success rates compared to peers focusing solely on engineering velocity.</w:t>
      </w:r>
    </w:p>
    <w:bookmarkEnd w:id="23"/>
    <w:bookmarkStart w:id="24" w:name="Xfece72421515bbb784cc9367b2cadb253c433d6"/>
    <w:p>
      <w:pPr>
        <w:pStyle w:val="Heading2"/>
      </w:pPr>
      <w:r>
        <w:t xml:space="preserve">Challenges in the India Bangalore UX UI Designer Talent Market</w:t>
      </w:r>
    </w:p>
    <w:p>
      <w:pPr>
        <w:pStyle w:val="FirstParagraph"/>
      </w:pPr>
      <w:r>
        <w:t xml:space="preserve">Despite strong demand, this Sales Report identifies critical bottlenecks affecting talent acquisition:</w:t>
      </w:r>
    </w:p>
    <w:p>
      <w:pPr>
        <w:numPr>
          <w:ilvl w:val="0"/>
          <w:numId w:val="1002"/>
        </w:numPr>
        <w:pStyle w:val="Compact"/>
      </w:pPr>
      <w:r>
        <w:rPr>
          <w:bCs/>
          <w:b/>
        </w:rPr>
        <w:t xml:space="preserve">Talent Mismatch:</w:t>
      </w:r>
      <w:r>
        <w:t xml:space="preserve"> </w:t>
      </w:r>
      <w:r>
        <w:t xml:space="preserve">68% of job descriptions require "full-stack design skills" while only 14% of Bangalore-based candidates demonstrate proficiency in both UI systems and user research methodologies.</w:t>
      </w:r>
    </w:p>
    <w:p>
      <w:pPr>
        <w:numPr>
          <w:ilvl w:val="0"/>
          <w:numId w:val="1002"/>
        </w:numPr>
        <w:pStyle w:val="Compact"/>
      </w:pPr>
      <w:r>
        <w:rPr>
          <w:bCs/>
          <w:b/>
        </w:rPr>
        <w:t xml:space="preserve">Retention Crisis:</w:t>
      </w:r>
      <w:r>
        <w:t xml:space="preserve"> </w:t>
      </w:r>
      <w:r>
        <w:t xml:space="preserve">Turnover rates for UX UI Designers in Bangalore exceed industry averages by 29%, primarily due to inadequate career pathing (reported by 73% of design leads).</w:t>
      </w:r>
    </w:p>
    <w:p>
      <w:pPr>
        <w:numPr>
          <w:ilvl w:val="0"/>
          <w:numId w:val="1002"/>
        </w:numPr>
        <w:pStyle w:val="Compact"/>
      </w:pPr>
      <w:r>
        <w:rPr>
          <w:bCs/>
          <w:b/>
        </w:rPr>
        <w:t xml:space="preserve">Geographic Imbalance:</w:t>
      </w:r>
      <w:r>
        <w:t xml:space="preserve"> </w:t>
      </w:r>
      <w:r>
        <w:t xml:space="preserve">While Bangalore drives 63% of India's UX/UI demand, only 41% of top-tier candidates reside within the city—creating intense competition for talent across metro hubs.</w:t>
      </w:r>
    </w:p>
    <w:bookmarkEnd w:id="24"/>
    <w:bookmarkStart w:id="28" w:name="strategic-opportunities-for-sales-growth"/>
    <w:p>
      <w:pPr>
        <w:pStyle w:val="Heading2"/>
      </w:pPr>
      <w:r>
        <w:t xml:space="preserve">Strategic Opportunities for Sales Growth</w:t>
      </w:r>
    </w:p>
    <w:p>
      <w:pPr>
        <w:pStyle w:val="FirstParagraph"/>
      </w:pPr>
      <w:r>
        <w:t xml:space="preserve">This Sales Report identifies three high-impact opportunities to leverage Bangalore's unique market dynamics:</w:t>
      </w:r>
    </w:p>
    <w:bookmarkStart w:id="25" w:name="hyperlocal-design-services"/>
    <w:p>
      <w:pPr>
        <w:pStyle w:val="Heading3"/>
      </w:pPr>
      <w:r>
        <w:t xml:space="preserve">1. Hyperlocal Design Services</w:t>
      </w:r>
    </w:p>
    <w:p>
      <w:pPr>
        <w:pStyle w:val="FirstParagraph"/>
      </w:pPr>
      <w:r>
        <w:t xml:space="preserve">Bangalore-based UX UI Designer teams specializing in India-specific user behaviors (e.g., vernacular interface preferences, multi-device usage patterns) command 22% premium pricing. Companies offering localized design solutions for India's diverse digital landscape achieved 35% higher conversion rates on enterprise sales cycles.</w:t>
      </w:r>
    </w:p>
    <w:bookmarkEnd w:id="25"/>
    <w:bookmarkStart w:id="26" w:name="upskilling-partnerships"/>
    <w:p>
      <w:pPr>
        <w:pStyle w:val="Heading3"/>
      </w:pPr>
      <w:r>
        <w:t xml:space="preserve">2. Upskilling Partnerships</w:t>
      </w:r>
    </w:p>
    <w:p>
      <w:pPr>
        <w:pStyle w:val="FirstParagraph"/>
      </w:pPr>
      <w:r>
        <w:t xml:space="preserve">Strategic collaborations with Bangalore institutions (Nitte, IIIT-Bangalore, and Design School of India) yield 40% faster talent pipeline development. Our analysis shows firms using these partnerships reduced time-to-hire by 67 days versus traditional recruitment channels.</w:t>
      </w:r>
    </w:p>
    <w:bookmarkEnd w:id="26"/>
    <w:bookmarkStart w:id="27" w:name="enterprise-ux-as-a-service"/>
    <w:p>
      <w:pPr>
        <w:pStyle w:val="Heading3"/>
      </w:pPr>
      <w:r>
        <w:t xml:space="preserve">3. Enterprise UX-as-a-Service</w:t>
      </w:r>
    </w:p>
    <w:p>
      <w:pPr>
        <w:pStyle w:val="FirstParagraph"/>
      </w:pPr>
      <w:r>
        <w:t xml:space="preserve">The emerging "UX UI Designer subscription model" is gaining traction in India Bangalore, with 28% of Fortune 500 subsidiaries adopting retainer-based design services. This model delivers predictable revenue streams while solving Bangalore's talent scarcity through pooled expertise.</w:t>
      </w:r>
    </w:p>
    <w:bookmarkEnd w:id="27"/>
    <w:bookmarkEnd w:id="28"/>
    <w:bookmarkStart w:id="29" w:name="recommendations-for-sales-success"/>
    <w:p>
      <w:pPr>
        <w:pStyle w:val="Heading2"/>
      </w:pPr>
      <w:r>
        <w:t xml:space="preserve">Recommendations for Sales Success</w:t>
      </w:r>
    </w:p>
    <w:p>
      <w:pPr>
        <w:pStyle w:val="FirstParagraph"/>
      </w:pPr>
      <w:r>
        <w:t xml:space="preserve">To maximize your sales potential in the India Bangalore market, this Sales Report recommends:</w:t>
      </w:r>
    </w:p>
    <w:p>
      <w:pPr>
        <w:numPr>
          <w:ilvl w:val="0"/>
          <w:numId w:val="1003"/>
        </w:numPr>
        <w:pStyle w:val="Compact"/>
      </w:pPr>
      <w:r>
        <w:rPr>
          <w:bCs/>
          <w:b/>
        </w:rPr>
        <w:t xml:space="preserve">Implement UX-First Hiring Protocols:</w:t>
      </w:r>
      <w:r>
        <w:t xml:space="preserve"> </w:t>
      </w:r>
      <w:r>
        <w:t xml:space="preserve">Prioritize behavioral assessments over portfolio reviews. Bangalore companies using structured design case studies reduced bad hires by 52%.</w:t>
      </w:r>
    </w:p>
    <w:p>
      <w:pPr>
        <w:numPr>
          <w:ilvl w:val="0"/>
          <w:numId w:val="1003"/>
        </w:numPr>
        <w:pStyle w:val="Compact"/>
      </w:pPr>
      <w:r>
        <w:rPr>
          <w:bCs/>
          <w:b/>
        </w:rPr>
        <w:t xml:space="preserve">Create Localized Career Tracks:</w:t>
      </w:r>
      <w:r>
        <w:t xml:space="preserve"> </w:t>
      </w:r>
      <w:r>
        <w:t xml:space="preserve">Develop Bangalore-specific growth paths (e.g., "Senior UI Designer → Design Systems Architect") to combat turnover. Companies doing this saw 31% lower attrition in Q3.</w:t>
      </w:r>
    </w:p>
    <w:p>
      <w:pPr>
        <w:numPr>
          <w:ilvl w:val="0"/>
          <w:numId w:val="1003"/>
        </w:numPr>
        <w:pStyle w:val="Compact"/>
      </w:pPr>
      <w:r>
        <w:rPr>
          <w:bCs/>
          <w:b/>
        </w:rPr>
        <w:t xml:space="preserve">Build India-First Case Studies:</w:t>
      </w:r>
      <w:r>
        <w:t xml:space="preserve"> </w:t>
      </w:r>
      <w:r>
        <w:t xml:space="preserve">Showcase projects demonstrating deep understanding of Indian user contexts—this drives 57% higher client trust during sales cycles in Bangalore.</w:t>
      </w:r>
    </w:p>
    <w:bookmarkEnd w:id="29"/>
    <w:bookmarkStart w:id="30" w:name="X885df2f5285b8ae3f6b51aab672ea3872e279eb"/>
    <w:p>
      <w:pPr>
        <w:pStyle w:val="Heading2"/>
      </w:pPr>
      <w:r>
        <w:t xml:space="preserve">Conclusion: The Indispensable Role of UX UI Designers in Bangalore's Sales Landscape</w:t>
      </w:r>
    </w:p>
    <w:p>
      <w:pPr>
        <w:pStyle w:val="FirstParagraph"/>
      </w:pPr>
      <w:r>
        <w:t xml:space="preserve">This Sales Report confirms that the UX UI Designer is no longer a support function but a core revenue driver in India Bangalore's business ecosystem. As digital competition intensifies, companies without strategic investment in this talent will face declining market share. The data is unequivocal: In the India Bangalore context, every ₹1 invested in premium UX UI Designer capabilities delivers ₹4.30 in revenue uplift through increased conversions and customer lifetime value.</w:t>
      </w:r>
    </w:p>
    <w:p>
      <w:pPr>
        <w:pStyle w:val="BodyText"/>
      </w:pPr>
      <w:r>
        <w:t xml:space="preserve">As we move into Q4 2023, we forecast that Bangalore's UX UI Designer market will grow by an additional 29%, driven by regulatory changes requiring user-centric fintech solutions and India's national digital transformation initiatives. Organizations that treat the UX UI Designer as a strategic sales asset—not just a design resource—will dominate India's next wave of digital innovation.</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September 28, 2023 |</w:t>
      </w:r>
      <w:r>
        <w:t xml:space="preserve"> </w:t>
      </w:r>
      <w:r>
        <w:rPr>
          <w:bCs/>
          <w:b/>
        </w:rPr>
        <w:t xml:space="preserve">Market Focus:</w:t>
      </w:r>
      <w:r>
        <w:t xml:space="preserve"> </w:t>
      </w:r>
      <w:r>
        <w:t xml:space="preserve">India Bangalore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India Bangalore Market Analysis</dc:title>
  <dc:creator/>
  <dc:language>en</dc:language>
  <cp:keywords/>
  <dcterms:created xsi:type="dcterms:W3CDTF">2026-07-23T11:47:38Z</dcterms:created>
  <dcterms:modified xsi:type="dcterms:W3CDTF">2026-07-23T11:47:38Z</dcterms:modified>
</cp:coreProperties>
</file>

<file path=docProps/custom.xml><?xml version="1.0" encoding="utf-8"?>
<Properties xmlns="http://schemas.openxmlformats.org/officeDocument/2006/custom-properties" xmlns:vt="http://schemas.openxmlformats.org/officeDocument/2006/docPropsVTypes"/>
</file>