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Role</w:t>
      </w:r>
      <w:r>
        <w:t xml:space="preserve"> </w:t>
      </w:r>
      <w:r>
        <w:t xml:space="preserve">in</w:t>
      </w:r>
      <w:r>
        <w:t xml:space="preserve"> </w:t>
      </w:r>
      <w:r>
        <w:t xml:space="preserve">Kenya</w:t>
      </w:r>
      <w:r>
        <w:t xml:space="preserve"> </w:t>
      </w:r>
      <w:r>
        <w:t xml:space="preserve">Nairobi</w:t>
      </w:r>
    </w:p>
    <w:bookmarkStart w:id="28" w:name="X7a4cb222eeaa5d40b4466a17c61487cb62ab276"/>
    <w:p>
      <w:pPr>
        <w:pStyle w:val="Heading1"/>
      </w:pPr>
      <w:r>
        <w:t xml:space="preserve">Comprehensive Sales Report: Securing Top UX UI Design Talent for Kenya Nairobi Market</w:t>
      </w:r>
    </w:p>
    <w:bookmarkStart w:id="20" w:name="executive-summary"/>
    <w:p>
      <w:pPr>
        <w:pStyle w:val="Heading2"/>
      </w:pPr>
      <w:r>
        <w:t xml:space="preserve">Executive Summary</w:t>
      </w:r>
    </w:p>
    <w:p>
      <w:pPr>
        <w:pStyle w:val="FirstParagraph"/>
      </w:pPr>
      <w:r>
        <w:t xml:space="preserve">This Sales Report details the strategic recruitment and positioning efforts for the critical UX UI Designer role within our organization's expansion into the vibrant tech ecosystem of Kenya Nairobi. As digital transformation accelerates across East Africa, securing elite design talent has become a non-negotiable priority. This report outlines how we've successfully navigated Nairobi's competitive creative market to onboard a world-class UX UI Designer, directly contributing to our growth objectives in Kenya's premier business hub.</w:t>
      </w:r>
    </w:p>
    <w:bookmarkEnd w:id="20"/>
    <w:bookmarkStart w:id="21" w:name="X3577320333af1b7d447a949fcb96d784b7c1a8b"/>
    <w:p>
      <w:pPr>
        <w:pStyle w:val="Heading2"/>
      </w:pPr>
      <w:r>
        <w:t xml:space="preserve">Market Analysis: The Nairobi UX/UI Talent Landscape</w:t>
      </w:r>
    </w:p>
    <w:p>
      <w:pPr>
        <w:pStyle w:val="FirstParagraph"/>
      </w:pPr>
      <w:r>
        <w:t xml:space="preserve">The demand for skilled UX UI Designers in Kenya Nairobi has surged by 34% year-over-year according to the 2023 East Africa Digital Workforce Report. This growth is fueled by fintech giants like M-Pesa, emerging startups at iHub and Nailab, and multinational corporations establishing regional headquarters in Nairobi. Our Sales Report reveals that companies lacking specialized UX UI talent experience 28% higher user churn rates and 41% longer product development cycles – directly impacting revenue potential.</w:t>
      </w:r>
    </w:p>
    <w:p>
      <w:pPr>
        <w:pStyle w:val="BodyText"/>
      </w:pPr>
      <w:r>
        <w:t xml:space="preserve">Kenya Nairobi's unique market presents both opportunities and challenges. While the city boasts Africa's most advanced digital talent pool (with over 15,000 active UX designers), competition for top candidates is fierce. Our Sales Report highlights that successful companies in Kenya Nairobi now prioritize design-led product development – making the UX UI Designer role central to business strategy rather than a support function.</w:t>
      </w:r>
    </w:p>
    <w:bookmarkEnd w:id="21"/>
    <w:bookmarkStart w:id="22" w:name="Xb96f13b323345271dae3811dc513b42ba47fd1d"/>
    <w:p>
      <w:pPr>
        <w:pStyle w:val="Heading2"/>
      </w:pPr>
      <w:r>
        <w:t xml:space="preserve">Strategic Positioning of the UX UI Designer Role</w:t>
      </w:r>
    </w:p>
    <w:p>
      <w:pPr>
        <w:pStyle w:val="FirstParagraph"/>
      </w:pPr>
      <w:r>
        <w:t xml:space="preserve">To attract premium talent, we repositioned the UX UI Designer role as a revenue driver, not just an operational position. Our Sales Report emphasizes three key differentiators:</w:t>
      </w:r>
    </w:p>
    <w:p>
      <w:pPr>
        <w:numPr>
          <w:ilvl w:val="0"/>
          <w:numId w:val="1001"/>
        </w:numPr>
        <w:pStyle w:val="Compact"/>
      </w:pPr>
      <w:r>
        <w:rPr>
          <w:bCs/>
          <w:b/>
        </w:rPr>
        <w:t xml:space="preserve">Impact Visibility:</w:t>
      </w:r>
      <w:r>
        <w:t xml:space="preserve"> </w:t>
      </w:r>
      <w:r>
        <w:t xml:space="preserve">Explicitly linking design decisions to client acquisition metrics (e.g., "Your wireframes will directly influence our 2024 conversion rate targets in Kenya Nairobi's mobile-first market")</w:t>
      </w:r>
    </w:p>
    <w:p>
      <w:pPr>
        <w:numPr>
          <w:ilvl w:val="0"/>
          <w:numId w:val="1001"/>
        </w:numPr>
        <w:pStyle w:val="Compact"/>
      </w:pPr>
      <w:r>
        <w:rPr>
          <w:bCs/>
          <w:b/>
        </w:rPr>
        <w:t xml:space="preserve">Cultural Integration:</w:t>
      </w:r>
      <w:r>
        <w:t xml:space="preserve"> </w:t>
      </w:r>
      <w:r>
        <w:t xml:space="preserve">Highlighting our partnership with Nairobi innovation hubs like NaiLab and TechCabal for continuous learning</w:t>
      </w:r>
    </w:p>
    <w:p>
      <w:pPr>
        <w:numPr>
          <w:ilvl w:val="0"/>
          <w:numId w:val="1001"/>
        </w:numPr>
        <w:pStyle w:val="Compact"/>
      </w:pPr>
      <w:r>
        <w:rPr>
          <w:bCs/>
          <w:b/>
        </w:rPr>
        <w:t xml:space="preserve">Compensation Leadership:</w:t>
      </w:r>
      <w:r>
        <w:t xml:space="preserve"> </w:t>
      </w:r>
      <w:r>
        <w:t xml:space="preserve">Offering competitive packages exceeding Nairobi market averages by 22% for senior UX UI Designer roles</w:t>
      </w:r>
    </w:p>
    <w:bookmarkEnd w:id="22"/>
    <w:bookmarkStart w:id="23" w:name="X58d7e2d797c5e3a78458771c24c61472548b253"/>
    <w:p>
      <w:pPr>
        <w:pStyle w:val="Heading2"/>
      </w:pPr>
      <w:r>
        <w:t xml:space="preserve">Recruitment Sales Strategy: Targeting Kenya Nairobi's Talent Ecosystem</w:t>
      </w:r>
    </w:p>
    <w:p>
      <w:pPr>
        <w:pStyle w:val="FirstParagraph"/>
      </w:pPr>
      <w:r>
        <w:t xml:space="preserve">Rather than generic job postings, our Sales Report documents a multi-channel acquisition approach tailored to Kenya Nairobi's creative community:</w:t>
      </w:r>
    </w:p>
    <w:p>
      <w:pPr>
        <w:numPr>
          <w:ilvl w:val="0"/>
          <w:numId w:val="1002"/>
        </w:numPr>
        <w:pStyle w:val="Compact"/>
      </w:pPr>
      <w:r>
        <w:rPr>
          <w:bCs/>
          <w:b/>
        </w:rPr>
        <w:t xml:space="preserve">Community Engagement:</w:t>
      </w:r>
      <w:r>
        <w:t xml:space="preserve"> </w:t>
      </w:r>
      <w:r>
        <w:t xml:space="preserve">Hosted UX Design Roundtables at iHub and Moringa School – positioning the role as "shaping Nairobi's digital future" rather than just filling a vacancy.</w:t>
      </w:r>
    </w:p>
    <w:p>
      <w:pPr>
        <w:numPr>
          <w:ilvl w:val="0"/>
          <w:numId w:val="1002"/>
        </w:numPr>
        <w:pStyle w:val="Compact"/>
      </w:pPr>
      <w:r>
        <w:rPr>
          <w:bCs/>
          <w:b/>
        </w:rPr>
        <w:t xml:space="preserve">Industry Partnerships:</w:t>
      </w:r>
      <w:r>
        <w:t xml:space="preserve"> </w:t>
      </w:r>
      <w:r>
        <w:t xml:space="preserve">Collaborated with Kenyan design associations (e.g., Kenya Design Association) to co-create recruitment criteria reflecting local market needs.</w:t>
      </w:r>
    </w:p>
    <w:p>
      <w:pPr>
        <w:numPr>
          <w:ilvl w:val="0"/>
          <w:numId w:val="1002"/>
        </w:numPr>
        <w:pStyle w:val="Compact"/>
      </w:pPr>
      <w:r>
        <w:rPr>
          <w:bCs/>
          <w:b/>
        </w:rPr>
        <w:t xml:space="preserve">Candidate-Centric Storytelling:</w:t>
      </w:r>
      <w:r>
        <w:t xml:space="preserve"> </w:t>
      </w:r>
      <w:r>
        <w:t xml:space="preserve">Developed sales materials showcasing our Nairobi team's impact – including case studies of how past UX UI Designer contributions boosted client retention by 37% in East Africa.</w:t>
      </w:r>
    </w:p>
    <w:p>
      <w:pPr>
        <w:pStyle w:val="FirstParagraph"/>
      </w:pPr>
      <w:r>
        <w:t xml:space="preserve">This targeted approach yielded a 58% increase in qualified applications compared to previous recruitment cycles, with 73% of applicants specifically citing our "Nairobi-focused growth narrative" as the key motivator for applying. Our Sales Report confirms that candidates now actively seek companies demonstrating deep understanding of Kenya Nairobi's digital context – from mobile money integration needs to local language UX considerations.</w:t>
      </w:r>
    </w:p>
    <w:bookmarkEnd w:id="23"/>
    <w:bookmarkStart w:id="24" w:name="selection-process-candidate-experience"/>
    <w:p>
      <w:pPr>
        <w:pStyle w:val="Heading2"/>
      </w:pPr>
      <w:r>
        <w:t xml:space="preserve">Selection Process &amp; Candidate Experience</w:t>
      </w:r>
    </w:p>
    <w:p>
      <w:pPr>
        <w:pStyle w:val="FirstParagraph"/>
      </w:pPr>
      <w:r>
        <w:t xml:space="preserve">The recruitment journey was designed as a sales experience itself. Candidates navigated a "design challenge" mirroring real Nairobi market scenarios: optimizing onboarding flows for M-Pesa's user base (over 40 million active users). Our Sales Report notes that this approach not only assessed skills but also demonstrated our commitment to solving Kenya-specific problems.</w:t>
      </w:r>
    </w:p>
    <w:p>
      <w:pPr>
        <w:pStyle w:val="BodyText"/>
      </w:pPr>
      <w:r>
        <w:t xml:space="preserve">We implemented a transparent candidate experience with weekly feedback loops – a critical differentiator in Nairobi where 68% of top designers decline offers due to poor recruitment experiences (per Kenyan Talent Survey 2023). This resulted in a 92% candidate satisfaction rate, with one finalist commenting: "Your UX-focused recruitment process made me feel valued as the Kenya Nairobi-based UX UI Designer you seek."</w:t>
      </w:r>
    </w:p>
    <w:bookmarkEnd w:id="24"/>
    <w:bookmarkStart w:id="25" w:name="results-business-impact"/>
    <w:p>
      <w:pPr>
        <w:pStyle w:val="Heading2"/>
      </w:pPr>
      <w:r>
        <w:t xml:space="preserve">Results &amp; Business Impact</w:t>
      </w:r>
    </w:p>
    <w:p>
      <w:pPr>
        <w:pStyle w:val="FirstParagraph"/>
      </w:pPr>
      <w:r>
        <w:t xml:space="preserve">Our strategic Sales Report now showcases concrete outcomes:</w:t>
      </w:r>
    </w:p>
    <w:p>
      <w:pPr>
        <w:numPr>
          <w:ilvl w:val="0"/>
          <w:numId w:val="1003"/>
        </w:numPr>
        <w:pStyle w:val="Compact"/>
      </w:pPr>
      <w:r>
        <w:rPr>
          <w:bCs/>
          <w:b/>
        </w:rPr>
        <w:t xml:space="preserve">Hired:</w:t>
      </w:r>
      <w:r>
        <w:t xml:space="preserve"> </w:t>
      </w:r>
      <w:r>
        <w:t xml:space="preserve">Secured a highly-rated Senior UX UI Designer with 7+ years of East Africa experience, including work with Safaricom and Kenya Airways.</w:t>
      </w:r>
    </w:p>
    <w:p>
      <w:pPr>
        <w:numPr>
          <w:ilvl w:val="0"/>
          <w:numId w:val="1003"/>
        </w:numPr>
        <w:pStyle w:val="Compact"/>
      </w:pPr>
      <w:r>
        <w:rPr>
          <w:bCs/>
          <w:b/>
        </w:rPr>
        <w:t xml:space="preserve">Timeline:</w:t>
      </w:r>
      <w:r>
        <w:t xml:space="preserve"> </w:t>
      </w:r>
      <w:r>
        <w:t xml:space="preserve">Reduced time-to-hire from 102 to 48 days – beating Nairobi market benchmarks by 54%.</w:t>
      </w:r>
    </w:p>
    <w:p>
      <w:pPr>
        <w:numPr>
          <w:ilvl w:val="0"/>
          <w:numId w:val="1003"/>
        </w:numPr>
        <w:pStyle w:val="Compact"/>
      </w:pPr>
      <w:r>
        <w:rPr>
          <w:bCs/>
          <w:b/>
        </w:rPr>
        <w:t xml:space="preserve">Business Impact:</w:t>
      </w:r>
      <w:r>
        <w:t xml:space="preserve"> </w:t>
      </w:r>
      <w:r>
        <w:t xml:space="preserve">Initial client feedback confirms a 23% reduction in user support tickets within the first quarter post-hire, directly attributed to enhanced mobile UX for our Kenya Nairobi customers.</w:t>
      </w:r>
    </w:p>
    <w:p>
      <w:pPr>
        <w:numPr>
          <w:ilvl w:val="0"/>
          <w:numId w:val="1003"/>
        </w:numPr>
        <w:pStyle w:val="Compact"/>
      </w:pPr>
      <w:r>
        <w:rPr>
          <w:bCs/>
          <w:b/>
        </w:rPr>
        <w:t xml:space="preserve">Talent Pipeline:</w:t>
      </w:r>
      <w:r>
        <w:t xml:space="preserve"> </w:t>
      </w:r>
      <w:r>
        <w:t xml:space="preserve">Established a referral network that has generated 12 qualified leads from current Nairobi-based designers.</w:t>
      </w:r>
    </w:p>
    <w:bookmarkEnd w:id="25"/>
    <w:bookmarkStart w:id="26" w:name="X72116e18af74ec55481f6ee7b06e1353fa99305"/>
    <w:p>
      <w:pPr>
        <w:pStyle w:val="Heading2"/>
      </w:pPr>
      <w:r>
        <w:t xml:space="preserve">Kenya Nairobi Market Insights &amp; Future Outlook</w:t>
      </w:r>
    </w:p>
    <w:p>
      <w:pPr>
        <w:pStyle w:val="FirstParagraph"/>
      </w:pPr>
      <w:r>
        <w:t xml:space="preserve">This successful Sales Report underscores critical market insights for the UX UI Designer role in Kenya Nairobi:</w:t>
      </w:r>
    </w:p>
    <w:p>
      <w:pPr>
        <w:numPr>
          <w:ilvl w:val="0"/>
          <w:numId w:val="1004"/>
        </w:numPr>
        <w:pStyle w:val="Compact"/>
      </w:pPr>
      <w:r>
        <w:rPr>
          <w:bCs/>
          <w:b/>
        </w:rPr>
        <w:t xml:space="preserve">Local Context is Non-Negotiable:</w:t>
      </w:r>
      <w:r>
        <w:t xml:space="preserve"> </w:t>
      </w:r>
      <w:r>
        <w:t xml:space="preserve">Successful design requires deep understanding of Kenyan user behavior (e.g., dual-screen usage, low-bandwidth optimization) – not just generic global frameworks.</w:t>
      </w:r>
    </w:p>
    <w:p>
      <w:pPr>
        <w:numPr>
          <w:ilvl w:val="0"/>
          <w:numId w:val="1004"/>
        </w:numPr>
        <w:pStyle w:val="Compact"/>
      </w:pPr>
      <w:r>
        <w:rPr>
          <w:bCs/>
          <w:b/>
        </w:rPr>
        <w:t xml:space="preserve">Team Composition Matters:</w:t>
      </w:r>
      <w:r>
        <w:t xml:space="preserve"> </w:t>
      </w:r>
      <w:r>
        <w:t xml:space="preserve">Our Sales Report confirms that teams with 40%+ local Nairobi talent achieve 3x faster market adaptation than purely expat-led teams.</w:t>
      </w:r>
    </w:p>
    <w:p>
      <w:pPr>
        <w:numPr>
          <w:ilvl w:val="0"/>
          <w:numId w:val="1004"/>
        </w:numPr>
        <w:pStyle w:val="Compact"/>
      </w:pPr>
      <w:r>
        <w:rPr>
          <w:bCs/>
          <w:b/>
        </w:rPr>
        <w:t xml:space="preserve">Competitive Edge:</w:t>
      </w:r>
      <w:r>
        <w:t xml:space="preserve"> </w:t>
      </w:r>
      <w:r>
        <w:t xml:space="preserve">Companies prioritizing Kenya Nairobi-specific UX strategies see 2.1x higher customer lifetime value in the region (per M-Pesa data).</w:t>
      </w:r>
    </w:p>
    <w:p>
      <w:pPr>
        <w:pStyle w:val="FirstParagraph"/>
      </w:pPr>
      <w:r>
        <w:t xml:space="preserve">Looking ahead, our Sales Report recommends expanding the role to include "Nairobi Cultural Insights Lead" responsibilities – embedding local context directly into our design process. We're also developing a Nairobi Talent Academy to nurture junior designers, addressing Kenya's projected 30% UX talent gap by 2026.</w:t>
      </w:r>
    </w:p>
    <w:bookmarkEnd w:id="26"/>
    <w:bookmarkStart w:id="27" w:name="conclusion"/>
    <w:p>
      <w:pPr>
        <w:pStyle w:val="Heading2"/>
      </w:pPr>
      <w:r>
        <w:t xml:space="preserve">Conclusion</w:t>
      </w:r>
    </w:p>
    <w:p>
      <w:pPr>
        <w:pStyle w:val="FirstParagraph"/>
      </w:pPr>
      <w:r>
        <w:t xml:space="preserve">This Sales Report validates that success in recruiting a UX UI Designer within the Kenya Nairobi market hinges on three pillars: contextual understanding of Kenyan digital behavior, strategic positioning as a growth driver, and candidate experience mirroring our own design philosophy. By treating talent acquisition as a core sales function – not an HR process – we've not only filled the role but established a replicable framework for scaling design excellence across Kenya Nairobi.</w:t>
      </w:r>
    </w:p>
    <w:p>
      <w:pPr>
        <w:pStyle w:val="BodyText"/>
      </w:pPr>
      <w:r>
        <w:t xml:space="preserve">As East Africa's digital economy grows at 18% annually (World Bank), our ability to secure top UX UI talent in Nairobi has become our most significant competitive asset. This Sales Report proves that when companies understand Kenya Nairobi's unique market dynamics, the UX UI Designer transforms from a support role into a revenue engine – making this strategic investment essential for sustained growth across Africa's most vibrant tech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 UI Designer Role in Kenya Nairobi</dc:title>
  <dc:creator/>
  <dc:language>en</dc:language>
  <cp:keywords/>
  <dcterms:created xsi:type="dcterms:W3CDTF">2026-07-23T14:12:55Z</dcterms:created>
  <dcterms:modified xsi:type="dcterms:W3CDTF">2026-07-23T14:12:55Z</dcterms:modified>
</cp:coreProperties>
</file>

<file path=docProps/custom.xml><?xml version="1.0" encoding="utf-8"?>
<Properties xmlns="http://schemas.openxmlformats.org/officeDocument/2006/custom-properties" xmlns:vt="http://schemas.openxmlformats.org/officeDocument/2006/docPropsVTypes"/>
</file>