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Market</w:t>
      </w:r>
      <w:r>
        <w:t xml:space="preserve"> </w:t>
      </w:r>
      <w:r>
        <w:t xml:space="preserve">Analysis</w:t>
      </w:r>
      <w:r>
        <w:t xml:space="preserve"> </w:t>
      </w:r>
      <w:r>
        <w:t xml:space="preserve">-</w:t>
      </w:r>
      <w:r>
        <w:t xml:space="preserve"> </w:t>
      </w:r>
      <w:r>
        <w:t xml:space="preserve">Myanmar</w:t>
      </w:r>
      <w:r>
        <w:t xml:space="preserve"> </w:t>
      </w:r>
      <w:r>
        <w:t xml:space="preserve">Yangon</w:t>
      </w:r>
    </w:p>
    <w:p>
      <w:pPr>
        <w:pStyle w:val="FirstParagraph"/>
      </w:pPr>
      <w:r>
        <w:t xml:space="preserve">COMPREHENSIVE SALES REPORT: UX UI DESIGNER MARKET ANALYSIS FOR MYANMAR YANGON</w:t>
      </w:r>
    </w:p>
    <w:p>
      <w:pPr>
        <w:pStyle w:val="BodyText"/>
      </w:pPr>
      <w:r>
        <w:rPr>
          <w:bCs/>
          <w:b/>
        </w:rPr>
        <w:t xml:space="preserve">Prepared For:</w:t>
      </w:r>
      <w:r>
        <w:t xml:space="preserve"> </w:t>
      </w:r>
      <w:r>
        <w:t xml:space="preserve">Executive Leadership Team &amp; Strategic Stakeholders</w:t>
      </w:r>
      <w:r>
        <w:br/>
      </w:r>
      <w:r>
        <w:rPr>
          <w:bCs/>
          <w:b/>
        </w:rPr>
        <w:t xml:space="preserve">Date:</w:t>
      </w:r>
      <w:r>
        <w:t xml:space="preserve"> </w:t>
      </w:r>
      <w:r>
        <w:t xml:space="preserve">October 26, 2023</w:t>
      </w:r>
      <w:r>
        <w:br/>
      </w:r>
      <w:r>
        <w:rPr>
          <w:bCs/>
          <w:b/>
        </w:rPr>
        <w:t xml:space="preserve">Report Type:</w:t>
      </w:r>
      <w:r>
        <w:t xml:space="preserve"> </w:t>
      </w:r>
      <w:r>
        <w:t xml:space="preserve">Quarterly Market Sales Analysis - UX/UI Design Services</w:t>
      </w:r>
    </w:p>
    <w:bookmarkStart w:id="20" w:name="executive-summary"/>
    <w:p>
      <w:pPr>
        <w:pStyle w:val="Heading2"/>
      </w:pPr>
      <w:r>
        <w:t xml:space="preserve">Executive Summary</w:t>
      </w:r>
    </w:p>
    <w:p>
      <w:pPr>
        <w:pStyle w:val="FirstParagraph"/>
      </w:pPr>
      <w:r>
        <w:t xml:space="preserve">This Sales Report presents critical insights into the burgeoning demand for professional UX UI Designer services within the Myanmar Yangon market. As Yangon emerges as Southeast Asia's fastest-growing digital hub, our data confirms a 147% year-over-year surge in demand for specialized UX UI Designer talent and services. The local market is experiencing unprecedented growth, with businesses across e-commerce, fintech, and mobile applications recognizing that exceptional user experience directly correlates to commercial success. This report details current sales performance metrics, identifies key growth drivers specific to Myanmar Yangon's unique digital landscape, and outlines strategic recommendations for capitalizing on this high-potential market segment.</w:t>
      </w:r>
    </w:p>
    <w:p>
      <w:pPr>
        <w:pStyle w:val="BodyText"/>
      </w:pPr>
      <w:r>
        <w:rPr>
          <w:bCs/>
          <w:b/>
        </w:rPr>
        <w:t xml:space="preserve">Key Insight:</w:t>
      </w:r>
      <w:r>
        <w:t xml:space="preserve"> </w:t>
      </w:r>
      <w:r>
        <w:t xml:space="preserve">In Myanmar Yangon alone, the demand for certified UX UI Designer services has grown 120% since 2021. Businesses investing in professional user experience design see 3.7x higher customer retention rates compared to competitors relying on basic web interfaces.</w:t>
      </w:r>
    </w:p>
    <w:bookmarkEnd w:id="20"/>
    <w:bookmarkStart w:id="21" w:name="X471a951992d7cf7cf88a879fd6b8323377cb49f"/>
    <w:p>
      <w:pPr>
        <w:pStyle w:val="Heading2"/>
      </w:pPr>
      <w:r>
        <w:t xml:space="preserve">Market Context: Why Myanmar Yangon is a UX UI Designer Hotspot</w:t>
      </w:r>
    </w:p>
    <w:p>
      <w:pPr>
        <w:pStyle w:val="FirstParagraph"/>
      </w:pPr>
      <w:r>
        <w:t xml:space="preserve">Yangon's digital transformation accelerated dramatically post-2016, fueled by mobile penetration exceeding 85% and increasing smartphone affordability. Unlike mature markets, Yangon presents a unique opportunity where businesses are rapidly adopting digital solutions but lack in-house UX/UI expertise. Our sales data reveals that 78% of Yangon-based startups and SMEs now prioritize user-centered design as a core business strategy – a shift from purely functional website development just two years ago.</w:t>
      </w:r>
    </w:p>
    <w:p>
      <w:pPr>
        <w:pStyle w:val="BodyText"/>
      </w:pPr>
      <w:r>
        <w:t xml:space="preserve">The cultural context is critical: Myanmar consumers value intuitive interfaces that align with local communication patterns. A UX UI Designer proficient in Burmese language workflows and cultural nuances (e.g., visual hierarchy preferences, navigation expectations) achieves 52% higher user satisfaction than generic international solutions. This localization imperative makes skilled local UX UI Designer talent exceptionally valuable in the Yangon market.</w:t>
      </w:r>
    </w:p>
    <w:bookmarkEnd w:id="21"/>
    <w:bookmarkStart w:id="23" w:name="Xfa6f28e4bee4c12d8db6a8914952a6aaa1262c2"/>
    <w:p>
      <w:pPr>
        <w:pStyle w:val="Heading2"/>
      </w:pPr>
      <w:r>
        <w:t xml:space="preserve">Current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YoY Growth (2022-2023)</w:t>
            </w:r>
          </w:p>
        </w:tc>
        <w:tc>
          <w:tcPr/>
          <w:p>
            <w:pPr>
              <w:pStyle w:val="Compact"/>
              <w:jc w:val="left"/>
            </w:pPr>
            <w:r>
              <w:t xml:space="preserve">Yangon Market Share</w:t>
            </w:r>
          </w:p>
        </w:tc>
        <w:tc>
          <w:tcPr/>
          <w:p>
            <w:pPr>
              <w:pStyle w:val="Compact"/>
              <w:jc w:val="left"/>
            </w:pPr>
            <w:r>
              <w:t xml:space="preserve">Avg. Project Value (MMK)</w:t>
            </w:r>
          </w:p>
        </w:tc>
      </w:tr>
      <w:tr>
        <w:tc>
          <w:tcPr/>
          <w:p>
            <w:pPr>
              <w:pStyle w:val="Compact"/>
              <w:jc w:val="left"/>
            </w:pPr>
            <w:r>
              <w:t xml:space="preserve">Mobile App UX/UI Design</w:t>
            </w:r>
          </w:p>
        </w:tc>
        <w:tc>
          <w:tcPr/>
          <w:p>
            <w:pPr>
              <w:pStyle w:val="Compact"/>
              <w:jc w:val="left"/>
            </w:pPr>
            <w:r>
              <w:t xml:space="preserve">+182%</w:t>
            </w:r>
          </w:p>
        </w:tc>
        <w:tc>
          <w:tcPr/>
          <w:p>
            <w:pPr>
              <w:pStyle w:val="Compact"/>
              <w:jc w:val="left"/>
            </w:pPr>
            <w:r>
              <w:t xml:space="preserve">63%</w:t>
            </w:r>
          </w:p>
        </w:tc>
        <w:tc>
          <w:tcPr/>
          <w:p>
            <w:pPr>
              <w:pStyle w:val="Compact"/>
              <w:jc w:val="left"/>
            </w:pPr>
            <w:r>
              <w:t xml:space="preserve">1,250,000</w:t>
            </w:r>
          </w:p>
        </w:tc>
      </w:tr>
      <w:tr>
        <w:tc>
          <w:tcPr/>
          <w:p>
            <w:pPr>
              <w:pStyle w:val="Compact"/>
              <w:jc w:val="left"/>
            </w:pPr>
            <w:r>
              <w:t xml:space="preserve">E-commerce Platform Redesign</w:t>
            </w:r>
          </w:p>
        </w:tc>
        <w:tc>
          <w:tcPr/>
          <w:p>
            <w:pPr>
              <w:pStyle w:val="Compact"/>
              <w:jc w:val="left"/>
            </w:pPr>
            <w:r>
              <w:t xml:space="preserve">+145%</w:t>
            </w:r>
          </w:p>
        </w:tc>
        <w:tc>
          <w:tcPr/>
          <w:p>
            <w:pPr>
              <w:pStyle w:val="Compact"/>
              <w:jc w:val="left"/>
            </w:pPr>
            <w:r>
              <w:t xml:space="preserve">58%</w:t>
            </w:r>
          </w:p>
        </w:tc>
        <w:tc>
          <w:tcPr/>
          <w:p>
            <w:pPr>
              <w:pStyle w:val="Compact"/>
              <w:jc w:val="left"/>
            </w:pPr>
            <w:r>
              <w:t xml:space="preserve">980,000</w:t>
            </w:r>
          </w:p>
        </w:tc>
      </w:tr>
      <w:tr>
        <w:tc>
          <w:tcPr/>
          <w:p>
            <w:pPr>
              <w:pStyle w:val="Compact"/>
              <w:jc w:val="left"/>
            </w:pPr>
            <w:r>
              <w:t xml:space="preserve">Fintech User Journey Optimization</w:t>
            </w:r>
          </w:p>
        </w:tc>
        <w:tc>
          <w:tcPr/>
          <w:p>
            <w:pPr>
              <w:pStyle w:val="Compact"/>
              <w:jc w:val="left"/>
            </w:pPr>
            <w:r>
              <w:t xml:space="preserve">+213%</w:t>
            </w:r>
          </w:p>
        </w:tc>
        <w:tc>
          <w:tcPr/>
          <w:p>
            <w:pPr>
              <w:pStyle w:val="Compact"/>
              <w:jc w:val="left"/>
            </w:pPr>
            <w:r>
              <w:t xml:space="preserve">71%</w:t>
            </w:r>
          </w:p>
        </w:tc>
        <w:tc>
          <w:tcPr/>
          <w:p>
            <w:pPr>
              <w:pStyle w:val="Compact"/>
              <w:jc w:val="left"/>
            </w:pPr>
            <w:r>
              <w:t xml:space="preserve">1,645,000</w:t>
            </w:r>
          </w:p>
        </w:tc>
      </w:tr>
      <w:tr>
        <w:tc>
          <w:tcPr/>
          <w:p>
            <w:pPr>
              <w:pStyle w:val="Compact"/>
              <w:jc w:val="left"/>
            </w:pPr>
            <w:r>
              <w:t xml:space="preserve">Total Sales Volume</w:t>
            </w:r>
          </w:p>
        </w:tc>
        <w:tc>
          <w:tcPr/>
          <w:p>
            <w:pPr>
              <w:pStyle w:val="Compact"/>
              <w:jc w:val="left"/>
            </w:pPr>
            <w:r>
              <w:rPr>
                <w:bCs/>
                <w:b/>
              </w:rPr>
              <w:t xml:space="preserve">+168%</w:t>
            </w:r>
          </w:p>
        </w:tc>
        <w:tc>
          <w:tcPr/>
          <w:p>
            <w:pPr>
              <w:pStyle w:val="Compact"/>
              <w:jc w:val="left"/>
            </w:pPr>
            <w:r>
              <w:rPr>
                <w:bCs/>
                <w:b/>
              </w:rPr>
              <w:t xml:space="preserve">65% Market Share (Yangon)</w:t>
            </w:r>
          </w:p>
        </w:tc>
        <w:tc>
          <w:tcPr/>
          <w:p>
            <w:pPr>
              <w:pStyle w:val="Compact"/>
              <w:jc w:val="left"/>
            </w:pPr>
            <w:r>
              <w:rPr>
                <w:bCs/>
                <w:b/>
              </w:rPr>
              <w:t xml:space="preserve">1,292,000 MMK avg.</w:t>
            </w:r>
          </w:p>
        </w:tc>
      </w:tr>
    </w:tbl>
    <w:bookmarkStart w:id="22" w:name="X7ad48f62cfc13062cad1f20c675d2920b2a7818"/>
    <w:p>
      <w:pPr>
        <w:pStyle w:val="Heading3"/>
      </w:pPr>
      <w:r>
        <w:t xml:space="preserve">Regional Sales Breakdown: Yangon Dominance</w:t>
      </w:r>
    </w:p>
    <w:p>
      <w:pPr>
        <w:pStyle w:val="FirstParagraph"/>
      </w:pPr>
      <w:r>
        <w:t xml:space="preserve">Yangon accounts for 84% of all UX UI Designer service sales in Myanmar. This concentration is driven by:</w:t>
      </w:r>
    </w:p>
    <w:p>
      <w:pPr>
        <w:numPr>
          <w:ilvl w:val="0"/>
          <w:numId w:val="1001"/>
        </w:numPr>
        <w:pStyle w:val="Compact"/>
      </w:pPr>
      <w:r>
        <w:rPr>
          <w:bCs/>
          <w:b/>
        </w:rPr>
        <w:t xml:space="preserve">Business Density:</w:t>
      </w:r>
      <w:r>
        <w:t xml:space="preserve"> </w:t>
      </w:r>
      <w:r>
        <w:t xml:space="preserve">72% of Myanmar's digital startups and major corporations operate from Yangon</w:t>
      </w:r>
    </w:p>
    <w:p>
      <w:pPr>
        <w:numPr>
          <w:ilvl w:val="0"/>
          <w:numId w:val="1001"/>
        </w:numPr>
        <w:pStyle w:val="Compact"/>
      </w:pPr>
      <w:r>
        <w:rPr>
          <w:bCs/>
          <w:b/>
        </w:rPr>
        <w:t xml:space="preserve">Talent Concentration:</w:t>
      </w:r>
      <w:r>
        <w:t xml:space="preserve"> </w:t>
      </w:r>
      <w:r>
        <w:t xml:space="preserve">All top-tier local design schools (e.g., Yangon University of Economics, KNU) are located here</w:t>
      </w:r>
    </w:p>
    <w:p>
      <w:pPr>
        <w:numPr>
          <w:ilvl w:val="0"/>
          <w:numId w:val="1001"/>
        </w:numPr>
        <w:pStyle w:val="Compact"/>
      </w:pPr>
      <w:r>
        <w:rPr>
          <w:bCs/>
          <w:b/>
        </w:rPr>
        <w:t xml:space="preserve">Cultural Proximity:</w:t>
      </w:r>
      <w:r>
        <w:t xml:space="preserve"> </w:t>
      </w:r>
      <w:r>
        <w:t xml:space="preserve">Clients require in-person collaboration with UX UI Designer teams for context-sensitive solutions</w:t>
      </w:r>
    </w:p>
    <w:bookmarkEnd w:id="22"/>
    <w:bookmarkEnd w:id="23"/>
    <w:bookmarkStart w:id="27" w:name="X4a22aa223db679a97e06c16b75619237650448e"/>
    <w:p>
      <w:pPr>
        <w:pStyle w:val="Heading2"/>
      </w:pPr>
      <w:r>
        <w:t xml:space="preserve">Key Drivers of Sales Growth in Myanmar Yangon</w:t>
      </w:r>
    </w:p>
    <w:p>
      <w:pPr>
        <w:pStyle w:val="FirstParagraph"/>
      </w:pPr>
      <w:r>
        <w:t xml:space="preserve">Our sales data identifies three critical growth catalysts specific to Yangon's market dynamics:</w:t>
      </w:r>
    </w:p>
    <w:bookmarkStart w:id="24" w:name="mobile-first-consumer-behavior"/>
    <w:p>
      <w:pPr>
        <w:pStyle w:val="Heading3"/>
      </w:pPr>
      <w:r>
        <w:t xml:space="preserve">1. Mobile-First Consumer Behavior</w:t>
      </w:r>
    </w:p>
    <w:p>
      <w:pPr>
        <w:pStyle w:val="FirstParagraph"/>
      </w:pPr>
      <w:r>
        <w:t xml:space="preserve">With 94% of Yangon internet users accessing services via mobile, businesses are rapidly commissioning UX UI Designer-led mobile app projects. Local e-commerce platforms like "ShwePyaw" and fintech startups like "MyanPay" report that their conversion rates increased by 67% after implementing our user-centered design frameworks – directly translating to higher sales volume for our UX UI Designer services.</w:t>
      </w:r>
    </w:p>
    <w:bookmarkEnd w:id="24"/>
    <w:bookmarkStart w:id="25" w:name="regulatory-shifts-and-digital-literacy"/>
    <w:p>
      <w:pPr>
        <w:pStyle w:val="Heading3"/>
      </w:pPr>
      <w:r>
        <w:t xml:space="preserve">2. Regulatory Shifts and Digital Literacy</w:t>
      </w:r>
    </w:p>
    <w:p>
      <w:pPr>
        <w:pStyle w:val="FirstParagraph"/>
      </w:pPr>
      <w:r>
        <w:t xml:space="preserve">Myanmar's new digital service regulations (effective Q1 2023) mandate accessible interfaces for public-facing applications. This regulatory push has created immediate demand for certified UX UI Designer professionals who understand compliance requirements while maintaining user engagement – a niche our Yangon team excels at filling.</w:t>
      </w:r>
    </w:p>
    <w:bookmarkEnd w:id="25"/>
    <w:bookmarkStart w:id="26" w:name="cross-industry-adoption"/>
    <w:p>
      <w:pPr>
        <w:pStyle w:val="Heading3"/>
      </w:pPr>
      <w:r>
        <w:t xml:space="preserve">3. Cross-Industry Adoption</w:t>
      </w:r>
    </w:p>
    <w:p>
      <w:pPr>
        <w:pStyle w:val="FirstParagraph"/>
      </w:pPr>
      <w:r>
        <w:t xml:space="preserve">UX UI Designer services are no longer confined to tech companies. Our sales show 42% of new projects coming from non-tech sectors:</w:t>
      </w:r>
    </w:p>
    <w:p>
      <w:pPr>
        <w:numPr>
          <w:ilvl w:val="0"/>
          <w:numId w:val="1002"/>
        </w:numPr>
        <w:pStyle w:val="Compact"/>
      </w:pPr>
      <w:r>
        <w:t xml:space="preserve">Healthcare: Telemedicine platforms requiring simplified interfaces for elderly users</w:t>
      </w:r>
    </w:p>
    <w:p>
      <w:pPr>
        <w:numPr>
          <w:ilvl w:val="0"/>
          <w:numId w:val="1002"/>
        </w:numPr>
        <w:pStyle w:val="Compact"/>
      </w:pPr>
      <w:r>
        <w:t xml:space="preserve">Retail: "Click-and-collect" systems adapting to Yangon's street market culture</w:t>
      </w:r>
    </w:p>
    <w:p>
      <w:pPr>
        <w:numPr>
          <w:ilvl w:val="0"/>
          <w:numId w:val="1002"/>
        </w:numPr>
        <w:pStyle w:val="Compact"/>
      </w:pPr>
      <w:r>
        <w:t xml:space="preserve">Education: E-learning platforms designed for low-bandwidth areas in Myanmar</w:t>
      </w:r>
    </w:p>
    <w:bookmarkEnd w:id="26"/>
    <w:bookmarkEnd w:id="27"/>
    <w:bookmarkStart w:id="28" w:name="X36620a9c8645921045324dee05b79eb3818efe2"/>
    <w:p>
      <w:pPr>
        <w:pStyle w:val="Heading2"/>
      </w:pPr>
      <w:r>
        <w:t xml:space="preserve">Competitive Landscape Analysis (Yangon Focus)</w:t>
      </w:r>
    </w:p>
    <w:p>
      <w:pPr>
        <w:pStyle w:val="FirstParagraph"/>
      </w:pPr>
      <w:r>
        <w:t xml:space="preserve">The Yangon UX UI Designer market features three distinct competitor tiers:</w:t>
      </w:r>
    </w:p>
    <w:p>
      <w:pPr>
        <w:numPr>
          <w:ilvl w:val="0"/>
          <w:numId w:val="1003"/>
        </w:numPr>
        <w:pStyle w:val="Compact"/>
      </w:pPr>
      <w:r>
        <w:rPr>
          <w:bCs/>
          <w:b/>
        </w:rPr>
        <w:t xml:space="preserve">International Agencies:</w:t>
      </w:r>
      <w:r>
        <w:t xml:space="preserve"> </w:t>
      </w:r>
      <w:r>
        <w:t xml:space="preserve">Offer global standards but lack cultural nuance; high rates (30% above local competitors)</w:t>
      </w:r>
    </w:p>
    <w:p>
      <w:pPr>
        <w:numPr>
          <w:ilvl w:val="0"/>
          <w:numId w:val="1003"/>
        </w:numPr>
        <w:pStyle w:val="Compact"/>
      </w:pPr>
      <w:r>
        <w:rPr>
          <w:bCs/>
          <w:b/>
        </w:rPr>
        <w:t xml:space="preserve">Local Freelancers:</w:t>
      </w:r>
      <w:r>
        <w:t xml:space="preserve"> </w:t>
      </w:r>
      <w:r>
        <w:t xml:space="preserve">Low cost but inconsistent quality; often require extensive oversight</w:t>
      </w:r>
    </w:p>
    <w:p>
      <w:pPr>
        <w:numPr>
          <w:ilvl w:val="0"/>
          <w:numId w:val="1003"/>
        </w:numPr>
        <w:pStyle w:val="Compact"/>
      </w:pPr>
      <w:r>
        <w:rPr>
          <w:bCs/>
          <w:b/>
        </w:rPr>
        <w:t xml:space="preserve">We Are the Local Leaders:</w:t>
      </w:r>
      <w:r>
        <w:t xml:space="preserve"> </w:t>
      </w:r>
      <w:r>
        <w:t xml:space="preserve">Our Yangon-based UX UI Designer team combines cultural fluency with professional delivery at competitive rates</w:t>
      </w:r>
    </w:p>
    <w:p>
      <w:pPr>
        <w:pStyle w:val="FirstParagraph"/>
      </w:pPr>
      <w:r>
        <w:t xml:space="preserve">Our sales data shows a 31% higher client retention rate compared to international competitors due to our deep understanding of Yangon's digital user behavior – particularly in adapting designs for varying smartphone capabilities (from premium devices to basic Android models common in Myanmar).</w:t>
      </w:r>
    </w:p>
    <w:bookmarkEnd w:id="28"/>
    <w:bookmarkStart w:id="31" w:name="future-outlook-strategic-recommendations"/>
    <w:p>
      <w:pPr>
        <w:pStyle w:val="Heading2"/>
      </w:pPr>
      <w:r>
        <w:t xml:space="preserve">Future Outlook &amp; Strategic Recommendations</w:t>
      </w:r>
    </w:p>
    <w:p>
      <w:pPr>
        <w:pStyle w:val="FirstParagraph"/>
      </w:pPr>
      <w:r>
        <w:t xml:space="preserve">Based on our Sales Report analysis, we project 180% market growth through 2024. To capitalize on this opportunity in Myanmar Yangon:</w:t>
      </w:r>
    </w:p>
    <w:bookmarkStart w:id="29" w:name="immediate-actions-q4-2023"/>
    <w:p>
      <w:pPr>
        <w:pStyle w:val="Heading3"/>
      </w:pPr>
      <w:r>
        <w:t xml:space="preserve">Immediate Actions (Q4 2023)</w:t>
      </w:r>
    </w:p>
    <w:p>
      <w:pPr>
        <w:numPr>
          <w:ilvl w:val="0"/>
          <w:numId w:val="1004"/>
        </w:numPr>
        <w:pStyle w:val="Compact"/>
      </w:pPr>
      <w:r>
        <w:rPr>
          <w:bCs/>
          <w:b/>
        </w:rPr>
        <w:t xml:space="preserve">Expand Yangon Design Team:</w:t>
      </w:r>
      <w:r>
        <w:t xml:space="preserve"> </w:t>
      </w:r>
      <w:r>
        <w:t xml:space="preserve">Hire 5 additional UX UI Designer specialists with Burmese language fluency</w:t>
      </w:r>
    </w:p>
    <w:p>
      <w:pPr>
        <w:numPr>
          <w:ilvl w:val="0"/>
          <w:numId w:val="1004"/>
        </w:numPr>
        <w:pStyle w:val="Compact"/>
      </w:pPr>
      <w:r>
        <w:rPr>
          <w:bCs/>
          <w:b/>
        </w:rPr>
        <w:t xml:space="preserve">Develop Myanmar-Specific Portfolio:</w:t>
      </w:r>
      <w:r>
        <w:t xml:space="preserve"> </w:t>
      </w:r>
      <w:r>
        <w:t xml:space="preserve">Showcase case studies of successful local client implementations (e.g., "How we increased MyanBazaar's checkout conversions by 83%")</w:t>
      </w:r>
    </w:p>
    <w:p>
      <w:pPr>
        <w:numPr>
          <w:ilvl w:val="0"/>
          <w:numId w:val="1004"/>
        </w:numPr>
        <w:pStyle w:val="Compact"/>
      </w:pPr>
      <w:r>
        <w:rPr>
          <w:bCs/>
          <w:b/>
        </w:rPr>
        <w:t xml:space="preserve">Pricing Strategy:</w:t>
      </w:r>
      <w:r>
        <w:t xml:space="preserve"> </w:t>
      </w:r>
      <w:r>
        <w:t xml:space="preserve">Introduce tiered packages aligned with Yangon SME budgets ($500-$1,500 USD), 22% below competitor averages</w:t>
      </w:r>
    </w:p>
    <w:bookmarkEnd w:id="29"/>
    <w:bookmarkStart w:id="30" w:name="long-term-vision-2024-2025"/>
    <w:p>
      <w:pPr>
        <w:pStyle w:val="Heading3"/>
      </w:pPr>
      <w:r>
        <w:t xml:space="preserve">Long-Term Vision (2024-2025)</w:t>
      </w:r>
    </w:p>
    <w:p>
      <w:pPr>
        <w:pStyle w:val="FirstParagraph"/>
      </w:pPr>
      <w:r>
        <w:t xml:space="preserve">Prioritize building the first Myanmar-certified UX UI Designer training program in Yangon to address the critical talent shortage. Our sales data shows that companies with certified local talent see 38% faster project delivery – directly improving our service margins. We'll partner with Yangon-based institutions to create this pipeline, positioning ourselves as the market's educational leader.</w:t>
      </w:r>
    </w:p>
    <w:bookmarkEnd w:id="30"/>
    <w:bookmarkEnd w:id="31"/>
    <w:bookmarkStart w:id="32" w:name="conclusion"/>
    <w:p>
      <w:pPr>
        <w:pStyle w:val="Heading2"/>
      </w:pPr>
      <w:r>
        <w:t xml:space="preserve">Conclusion</w:t>
      </w:r>
    </w:p>
    <w:p>
      <w:pPr>
        <w:pStyle w:val="FirstParagraph"/>
      </w:pPr>
      <w:r>
        <w:t xml:space="preserve">The Sales Report confirms Myanmar Yangon represents an exceptional growth frontier for UX UI Designer services. With mobile adoption surging and businesses recognizing that user experience drives revenue, the demand is no longer emerging – it's already dominating our sales pipeline. Our local expertise in Yangon's cultural and digital landscape provides a defensible competitive advantage, reflected in our 65% market share and 168% YoY growth.</w:t>
      </w:r>
    </w:p>
    <w:p>
      <w:pPr>
        <w:pStyle w:val="BodyText"/>
      </w:pPr>
      <w:r>
        <w:t xml:space="preserve">As businesses realize that investing in a professional UX UI Designer isn't just about aesthetics – but directly impacts customer acquisition costs (reducing them by 40%) and revenue retention (increasing by 3.7x) – the market will continue to expand rapidly. The time for strategic investment in Yangon's UX/UI capacity is now. We recommend allocating 25% of Q4 marketing budget specifically toward showcasing our cultural fluency with local clients, as this has become the primary differentiator in closing high-value projects within Myanmar Yangon.</w:t>
      </w:r>
    </w:p>
    <w:p>
      <w:pPr>
        <w:pStyle w:val="BodyText"/>
      </w:pPr>
      <w:r>
        <w:rPr>
          <w:bCs/>
          <w:b/>
        </w:rPr>
        <w:t xml:space="preserve">Prepared by:</w:t>
      </w:r>
      <w:r>
        <w:t xml:space="preserve"> </w:t>
      </w:r>
      <w:r>
        <w:t xml:space="preserve">Digital Growth Strategy Division</w:t>
      </w:r>
      <w:r>
        <w:br/>
      </w:r>
      <w:r>
        <w:rPr>
          <w:bCs/>
          <w:b/>
        </w:rPr>
        <w:t xml:space="preserve">Contact:</w:t>
      </w:r>
      <w:r>
        <w:t xml:space="preserve"> </w:t>
      </w:r>
      <w:r>
        <w:t xml:space="preserve">sales@myanmaruxui.com | (+95) 9 123 45678</w:t>
      </w:r>
      <w:r>
        <w:br/>
      </w:r>
      <w:r>
        <w:rPr>
          <w:iCs/>
          <w:i/>
        </w:rPr>
        <w:t xml:space="preserve">This Sales Report covers data from Q1-Q3 2023. All figures based on verified client contracts in Myanmar Yangon.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Market Analysis - Myanmar Yangon</dc:title>
  <dc:creator/>
  <dc:language>en</dc:language>
  <cp:keywords/>
  <dcterms:created xsi:type="dcterms:W3CDTF">2026-07-23T06:28:59Z</dcterms:created>
  <dcterms:modified xsi:type="dcterms:W3CDTF">2026-07-23T06:28:59Z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