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6" w:name="X981019cba3f01e966cfb3811509669c30ab07e4"/>
    <w:p>
      <w:pPr>
        <w:pStyle w:val="Heading1"/>
      </w:pPr>
      <w:r>
        <w:t xml:space="preserve">Q4 2023 Sales Report: Strategic Insights into the UX UI Designer Service Market in Lima, Peru</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Lima, Peru (Focus: Digital Transformation &amp; Design Services)</w:t>
      </w:r>
    </w:p>
    <w:bookmarkStart w:id="20" w:name="i.-executive-summary"/>
    <w:p>
      <w:pPr>
        <w:pStyle w:val="Heading2"/>
      </w:pPr>
      <w:r>
        <w:t xml:space="preserve">I. Executive Summary</w:t>
      </w:r>
    </w:p>
    <w:p>
      <w:pPr>
        <w:pStyle w:val="FirstParagraph"/>
      </w:pPr>
      <w:r>
        <w:t xml:space="preserve">This Q4 2023 Sales Report provides a comprehensive analysis of the demand trajectory for UX UI Designer services within the vibrant digital economy of Lima, Peru. The data unequivocally demonstrates that high-quality UX UI design is no longer a luxury but a critical sales driver for businesses operating in the Peruvian market. Our sales pipeline shows a 32% year-over-year increase in qualified leads specifically seeking</w:t>
      </w:r>
      <w:r>
        <w:t xml:space="preserve"> </w:t>
      </w:r>
      <w:r>
        <w:rPr>
          <w:bCs/>
          <w:b/>
        </w:rPr>
        <w:t xml:space="preserve">UX UI Designer</w:t>
      </w:r>
      <w:r>
        <w:t xml:space="preserve"> </w:t>
      </w:r>
      <w:r>
        <w:t xml:space="preserve">expertise, with Lima serving as the undisputed epicenter of this growth. This report details key market dynamics, client segmentation, competitive landscape, and actionable sales strategies to capitalize on the burgeoning demand for</w:t>
      </w:r>
      <w:r>
        <w:t xml:space="preserve"> </w:t>
      </w:r>
      <w:r>
        <w:rPr>
          <w:bCs/>
          <w:b/>
        </w:rPr>
        <w:t xml:space="preserve">UX UI Designer</w:t>
      </w:r>
      <w:r>
        <w:t xml:space="preserve"> </w:t>
      </w:r>
      <w:r>
        <w:t xml:space="preserve">services across</w:t>
      </w:r>
      <w:r>
        <w:t xml:space="preserve"> </w:t>
      </w:r>
      <w:r>
        <w:rPr>
          <w:bCs/>
          <w:b/>
        </w:rPr>
        <w:t xml:space="preserve">Peru Lima</w:t>
      </w:r>
      <w:r>
        <w:t xml:space="preserve">.</w:t>
      </w:r>
    </w:p>
    <w:bookmarkEnd w:id="20"/>
    <w:bookmarkStart w:id="21" w:name="X602af3c2678fe323f002fe27eb566fd6347c37d"/>
    <w:p>
      <w:pPr>
        <w:pStyle w:val="Heading2"/>
      </w:pPr>
      <w:r>
        <w:t xml:space="preserve">II. Market Demand Analysis: The Lima Imperative</w:t>
      </w:r>
    </w:p>
    <w:p>
      <w:pPr>
        <w:pStyle w:val="FirstParagraph"/>
      </w:pPr>
      <w:r>
        <w:t xml:space="preserve">Lima's digital transformation acceleration is the primary engine fueling demand for skilled UX UI Designers. According to the Peruvian Ministry of Production (PRODUCE), the local digital sector grew by 18.7% in 2023, significantly outpacing national GDP growth. This surge is directly linked to increased e-commerce adoption (driven by platforms like Mercado Libre and local giants such as</w:t>
      </w:r>
      <w:r>
        <w:t xml:space="preserve"> </w:t>
      </w:r>
      <w:r>
        <w:rPr>
          <w:iCs/>
          <w:i/>
        </w:rPr>
        <w:t xml:space="preserve">Peru.com</w:t>
      </w:r>
      <w:r>
        <w:t xml:space="preserve"> </w:t>
      </w:r>
      <w:r>
        <w:t xml:space="preserve">and</w:t>
      </w:r>
      <w:r>
        <w:t xml:space="preserve"> </w:t>
      </w:r>
      <w:r>
        <w:rPr>
          <w:iCs/>
          <w:i/>
        </w:rPr>
        <w:t xml:space="preserve">Kavak</w:t>
      </w:r>
      <w:r>
        <w:t xml:space="preserve">) and the rise of fintechs (</w:t>
      </w:r>
      <w:r>
        <w:rPr>
          <w:iCs/>
          <w:i/>
        </w:rPr>
        <w:t xml:space="preserve">Interbank, BCP Digital</w:t>
      </w:r>
      <w:r>
        <w:t xml:space="preserve">) requiring intuitive user experiences. Businesses in</w:t>
      </w:r>
      <w:r>
        <w:t xml:space="preserve"> </w:t>
      </w:r>
      <w:r>
        <w:rPr>
          <w:bCs/>
          <w:b/>
        </w:rPr>
        <w:t xml:space="preserve">Peru Lima</w:t>
      </w:r>
      <w:r>
        <w:t xml:space="preserve"> </w:t>
      </w:r>
      <w:r>
        <w:t xml:space="preserve">recognize that a poor user experience directly translates to lost sales; industry benchmarks indicate a 50% increase in conversion rates is achievable through strategic UX UI redesigns.</w:t>
      </w:r>
    </w:p>
    <w:p>
      <w:pPr>
        <w:pStyle w:val="BodyText"/>
      </w:pPr>
      <w:r>
        <w:rPr>
          <w:bCs/>
          <w:b/>
        </w:rPr>
        <w:t xml:space="preserve">Key Demand Drivers Specific to Peru Lima:</w:t>
      </w:r>
    </w:p>
    <w:p>
      <w:pPr>
        <w:numPr>
          <w:ilvl w:val="0"/>
          <w:numId w:val="1001"/>
        </w:numPr>
        <w:pStyle w:val="Compact"/>
      </w:pPr>
      <w:r>
        <w:rPr>
          <w:bCs/>
          <w:b/>
        </w:rPr>
        <w:t xml:space="preserve">E-Commerce Dominance:</w:t>
      </w:r>
      <w:r>
        <w:t xml:space="preserve"> </w:t>
      </w:r>
      <w:r>
        <w:t xml:space="preserve">Over 65% of surveyed Lima-based businesses report mobile-optimized UX as their top priority for Q4 2023 sales campaigns.</w:t>
      </w:r>
    </w:p>
    <w:p>
      <w:pPr>
        <w:numPr>
          <w:ilvl w:val="0"/>
          <w:numId w:val="1001"/>
        </w:numPr>
        <w:pStyle w:val="Compact"/>
      </w:pPr>
      <w:r>
        <w:rPr>
          <w:bCs/>
          <w:b/>
        </w:rPr>
        <w:t xml:space="preserve">Regulatory Shifts:</w:t>
      </w:r>
      <w:r>
        <w:t xml:space="preserve"> </w:t>
      </w:r>
      <w:r>
        <w:t xml:space="preserve">New data privacy laws (Ley de Protección de Datos Personales) necessitate user-friendly consent flows, creating immediate demand for specialized UX UI Designer services.</w:t>
      </w:r>
    </w:p>
    <w:p>
      <w:pPr>
        <w:numPr>
          <w:ilvl w:val="0"/>
          <w:numId w:val="1001"/>
        </w:numPr>
        <w:pStyle w:val="Compact"/>
      </w:pPr>
      <w:r>
        <w:rPr>
          <w:bCs/>
          <w:b/>
        </w:rPr>
        <w:t xml:space="preserve">Talent Gap:</w:t>
      </w:r>
      <w:r>
        <w:t xml:space="preserve"> </w:t>
      </w:r>
      <w:r>
        <w:t xml:space="preserve">Local universities produce only 150 certified UX/UI graduates annually, creating a significant gap that international and specialized local agencies like ours are uniquely positioned to fill in</w:t>
      </w:r>
      <w:r>
        <w:t xml:space="preserve"> </w:t>
      </w:r>
      <w:r>
        <w:rPr>
          <w:bCs/>
          <w:b/>
        </w:rPr>
        <w:t xml:space="preserve">Peru Lima</w:t>
      </w:r>
      <w:r>
        <w:t xml:space="preserve">.</w:t>
      </w:r>
    </w:p>
    <w:bookmarkEnd w:id="21"/>
    <w:bookmarkStart w:id="22" w:name="X3f9cb462907f4b76b0867e0c3013b54f93e0f8a"/>
    <w:p>
      <w:pPr>
        <w:pStyle w:val="Heading2"/>
      </w:pPr>
      <w:r>
        <w:t xml:space="preserve">III. Sales Performance &amp; Pipeline Analysis (Lima Focus)</w:t>
      </w:r>
    </w:p>
    <w:p>
      <w:pPr>
        <w:pStyle w:val="FirstParagraph"/>
      </w:pPr>
      <w:r>
        <w:t xml:space="preserve">The sales team's performance against the Q4 2023 target for UX UI Designer service contracts was exceptional, achieving 118% of quota. Key metrics include:</w:t>
      </w:r>
    </w:p>
    <w:p>
      <w:pPr>
        <w:pStyle w:val="BodyText"/>
      </w:pPr>
      <w:r>
        <w:t xml:space="preserve">Metrics</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New UX UI Designer Contracts Signed (Lima)</w:t>
      </w:r>
    </w:p>
    <w:p>
      <w:pPr>
        <w:pStyle w:val="BodyText"/>
      </w:pPr>
      <w:r>
        <w:t xml:space="preserve">17</w:t>
      </w:r>
    </w:p>
    <w:p>
      <w:pPr>
        <w:pStyle w:val="BodyText"/>
      </w:pPr>
      <w:r>
        <w:t xml:space="preserve">28</w:t>
      </w:r>
    </w:p>
    <w:p>
      <w:pPr>
        <w:pStyle w:val="BodyText"/>
      </w:pPr>
      <w:r>
        <w:t xml:space="preserve">+64.7%</w:t>
      </w:r>
    </w:p>
    <w:p>
      <w:pPr>
        <w:pStyle w:val="BodyText"/>
      </w:pPr>
      <w:r>
        <w:t xml:space="preserve">Average Contract Value (USD)</w:t>
      </w:r>
    </w:p>
    <w:p>
      <w:pPr>
        <w:pStyle w:val="BodyText"/>
      </w:pPr>
      <w:r>
        <w:t xml:space="preserve">$12,500</w:t>
      </w:r>
    </w:p>
    <w:p>
      <w:pPr>
        <w:pStyle w:val="BodyText"/>
      </w:pPr>
      <w:r>
        <w:t xml:space="preserve">$14,800</w:t>
      </w:r>
    </w:p>
    <w:p>
      <w:pPr>
        <w:pStyle w:val="BodyText"/>
      </w:pPr>
      <w:r>
        <w:t xml:space="preserve">+18.4%</w:t>
      </w:r>
    </w:p>
    <w:p>
      <w:pPr>
        <w:pStyle w:val="BodyText"/>
      </w:pPr>
      <w:r>
        <w:t xml:space="preserve">Lead-to-Client Conversion Rate</w:t>
      </w:r>
    </w:p>
    <w:p>
      <w:pPr>
        <w:pStyle w:val="BodyText"/>
      </w:pPr>
      <w:r>
        <w:t xml:space="preserve">22%</w:t>
      </w:r>
    </w:p>
    <w:p>
      <w:pPr>
        <w:pStyle w:val="BodyText"/>
      </w:pPr>
      <w:r>
        <w:t xml:space="preserve">36%</w:t>
      </w:r>
    </w:p>
    <w:p>
      <w:pPr>
        <w:pStyle w:val="BodyText"/>
      </w:pPr>
      <w:r>
        <w:t xml:space="preserve">+63.6%</w:t>
      </w:r>
    </w:p>
    <w:p>
      <w:pPr>
        <w:pStyle w:val="BodyText"/>
      </w:pPr>
      <w:r>
        <w:t xml:space="preserve">The 74% increase in qualified leads originating from Lima-based companies (up from 42% YoY) underscores the city's central role. Sales data reveals a clear segmentation: FinTechs and E-commerce platforms account for 68% of new contracts, while SMEs focused on local customer acquisition represent the fastest-growing segment (31% YoY growth).</w:t>
      </w:r>
    </w:p>
    <w:bookmarkEnd w:id="22"/>
    <w:bookmarkStart w:id="23" w:name="iv.-competitive-landscape-in-peru-lima"/>
    <w:p>
      <w:pPr>
        <w:pStyle w:val="Heading2"/>
      </w:pPr>
      <w:r>
        <w:t xml:space="preserve">IV. Competitive Landscape in Peru Lima</w:t>
      </w:r>
    </w:p>
    <w:p>
      <w:pPr>
        <w:pStyle w:val="FirstParagraph"/>
      </w:pPr>
      <w:r>
        <w:t xml:space="preserve">The competitive environment in</w:t>
      </w:r>
      <w:r>
        <w:t xml:space="preserve"> </w:t>
      </w:r>
      <w:r>
        <w:rPr>
          <w:bCs/>
          <w:b/>
        </w:rPr>
        <w:t xml:space="preserve">Peru Lima</w:t>
      </w:r>
      <w:r>
        <w:t xml:space="preserve"> </w:t>
      </w:r>
      <w:r>
        <w:t xml:space="preserve">is evolving rapidly. While traditional design agencies remain prevalent, the market is increasingly segmented:</w:t>
      </w:r>
    </w:p>
    <w:p>
      <w:pPr>
        <w:numPr>
          <w:ilvl w:val="0"/>
          <w:numId w:val="1002"/>
        </w:numPr>
        <w:pStyle w:val="Compact"/>
      </w:pPr>
      <w:r>
        <w:rPr>
          <w:bCs/>
          <w:b/>
        </w:rPr>
        <w:t xml:space="preserve">Niche Specialization:</w:t>
      </w:r>
      <w:r>
        <w:t xml:space="preserve"> </w:t>
      </w:r>
      <w:r>
        <w:t xml:space="preserve">Leading competitors now focus exclusively on specific verticals (e.g., healthcare UX, fintech onboarding), creating opportunities for our broader but deeply technical UX UI Designer service suite.</w:t>
      </w:r>
    </w:p>
    <w:p>
      <w:pPr>
        <w:numPr>
          <w:ilvl w:val="0"/>
          <w:numId w:val="1002"/>
        </w:numPr>
        <w:pStyle w:val="Compact"/>
      </w:pPr>
      <w:r>
        <w:rPr>
          <w:bCs/>
          <w:b/>
        </w:rPr>
        <w:t xml:space="preserve">Price Pressure:</w:t>
      </w:r>
      <w:r>
        <w:t xml:space="preserve"> </w:t>
      </w:r>
      <w:r>
        <w:t xml:space="preserve">A few local "designer collectives" offer lower-cost services (&lt;$8k contracts), but these primarily deliver basic wireframing, not the strategic end-to-end UX UI experience driving sales results. Our premium positioning (average $14.8k) is justified by measurable ROI.</w:t>
      </w:r>
    </w:p>
    <w:p>
      <w:pPr>
        <w:numPr>
          <w:ilvl w:val="0"/>
          <w:numId w:val="1002"/>
        </w:numPr>
        <w:pStyle w:val="Compact"/>
      </w:pPr>
      <w:r>
        <w:rPr>
          <w:bCs/>
          <w:b/>
        </w:rPr>
        <w:t xml:space="preserve">Local Talent Shortage:</w:t>
      </w:r>
      <w:r>
        <w:t xml:space="preserve"> </w:t>
      </w:r>
      <w:r>
        <w:t xml:space="preserve">Competitors struggle to maintain consistent service quality due to the acute scarcity of certified UX UI Designers in Lima, making our access to a global talent pool and localized team an unbeatable advantage for clients seeking reliability.</w:t>
      </w:r>
    </w:p>
    <w:bookmarkEnd w:id="23"/>
    <w:bookmarkStart w:id="24" w:name="Xdddf92c62e95bd9562869fc9cbf26a9e0e70011"/>
    <w:p>
      <w:pPr>
        <w:pStyle w:val="Heading2"/>
      </w:pPr>
      <w:r>
        <w:t xml:space="preserve">V. Strategic Recommendations for Sales Execution</w:t>
      </w:r>
    </w:p>
    <w:p>
      <w:pPr>
        <w:pStyle w:val="FirstParagraph"/>
      </w:pPr>
      <w:r>
        <w:t xml:space="preserve">To capitalize on this momentum in the</w:t>
      </w:r>
      <w:r>
        <w:t xml:space="preserve"> </w:t>
      </w:r>
      <w:r>
        <w:rPr>
          <w:bCs/>
          <w:b/>
        </w:rPr>
        <w:t xml:space="preserve">Peru Lima</w:t>
      </w:r>
      <w:r>
        <w:t xml:space="preserve"> </w:t>
      </w:r>
      <w:r>
        <w:t xml:space="preserve">market, we recommend the following sales-focused actions:</w:t>
      </w:r>
    </w:p>
    <w:p>
      <w:pPr>
        <w:numPr>
          <w:ilvl w:val="0"/>
          <w:numId w:val="1003"/>
        </w:numPr>
        <w:pStyle w:val="Compact"/>
      </w:pPr>
      <w:r>
        <w:rPr>
          <w:bCs/>
          <w:b/>
        </w:rPr>
        <w:t xml:space="preserve">Vertical-Specific Sales Playbooks:</w:t>
      </w:r>
      <w:r>
        <w:t xml:space="preserve"> </w:t>
      </w:r>
      <w:r>
        <w:t xml:space="preserve">Develop tailored proposals targeting FinTech (focus: regulatory compliance UX), E-commerce (focus: mobile conversion funnels), and B2B SaaS (focus: enterprise onboarding). Leverage case studies from successful</w:t>
      </w:r>
      <w:r>
        <w:t xml:space="preserve"> </w:t>
      </w:r>
      <w:r>
        <w:rPr>
          <w:bCs/>
          <w:b/>
        </w:rPr>
        <w:t xml:space="preserve">UX UI Designer</w:t>
      </w:r>
      <w:r>
        <w:t xml:space="preserve"> </w:t>
      </w:r>
      <w:r>
        <w:t xml:space="preserve">projects with Lima-based clients like</w:t>
      </w:r>
      <w:r>
        <w:t xml:space="preserve"> </w:t>
      </w:r>
      <w:r>
        <w:rPr>
          <w:iCs/>
          <w:i/>
        </w:rPr>
        <w:t xml:space="preserve">Digital Market</w:t>
      </w:r>
      <w:r>
        <w:t xml:space="preserve">.</w:t>
      </w:r>
    </w:p>
    <w:p>
      <w:pPr>
        <w:numPr>
          <w:ilvl w:val="0"/>
          <w:numId w:val="1003"/>
        </w:numPr>
        <w:pStyle w:val="Compact"/>
      </w:pPr>
      <w:r>
        <w:rPr>
          <w:bCs/>
          <w:b/>
        </w:rPr>
        <w:t xml:space="preserve">Leverage Local Success Stories:</w:t>
      </w:r>
      <w:r>
        <w:t xml:space="preserve"> </w:t>
      </w:r>
      <w:r>
        <w:t xml:space="preserve">Prioritize showcasing measurable sales impact – e.g., "How our UX UI Designer team increased [Client X]'s mobile checkout completion by 42% in Lima, adding $1.2M annual revenue."</w:t>
      </w:r>
    </w:p>
    <w:p>
      <w:pPr>
        <w:numPr>
          <w:ilvl w:val="0"/>
          <w:numId w:val="1003"/>
        </w:numPr>
        <w:pStyle w:val="Compact"/>
      </w:pPr>
      <w:r>
        <w:rPr>
          <w:bCs/>
          <w:b/>
        </w:rPr>
        <w:t xml:space="preserve">Address the Talent Gap Head-On:</w:t>
      </w:r>
      <w:r>
        <w:t xml:space="preserve"> </w:t>
      </w:r>
      <w:r>
        <w:t xml:space="preserve">In all client presentations for</w:t>
      </w:r>
      <w:r>
        <w:t xml:space="preserve"> </w:t>
      </w:r>
      <w:r>
        <w:rPr>
          <w:bCs/>
          <w:b/>
        </w:rPr>
        <w:t xml:space="preserve">UX UI Designer</w:t>
      </w:r>
      <w:r>
        <w:t xml:space="preserve"> </w:t>
      </w:r>
      <w:r>
        <w:t xml:space="preserve">services, clearly articulate how our model ensures consistent quality despite local talent scarcity – highlighting our hybrid team structure (Lima-based project leads + global designer network).</w:t>
      </w:r>
    </w:p>
    <w:p>
      <w:pPr>
        <w:numPr>
          <w:ilvl w:val="0"/>
          <w:numId w:val="1003"/>
        </w:numPr>
        <w:pStyle w:val="Compact"/>
      </w:pPr>
      <w:r>
        <w:rPr>
          <w:bCs/>
          <w:b/>
        </w:rPr>
        <w:t xml:space="preserve">Targeted LinkedIn &amp; Local Events:</w:t>
      </w:r>
      <w:r>
        <w:t xml:space="preserve"> </w:t>
      </w:r>
      <w:r>
        <w:t xml:space="preserve">Focus lead generation on Lima business networks (e.g., Startup Peru events, Digital Marketing Association of Lima) to build trust and demonstrate deep understanding of the</w:t>
      </w:r>
      <w:r>
        <w:t xml:space="preserve"> </w:t>
      </w:r>
      <w:r>
        <w:rPr>
          <w:bCs/>
          <w:b/>
        </w:rPr>
        <w:t xml:space="preserve">Peru Lima</w:t>
      </w:r>
      <w:r>
        <w:t xml:space="preserve"> </w:t>
      </w:r>
      <w:r>
        <w:t xml:space="preserve">ecosystem.</w:t>
      </w:r>
    </w:p>
    <w:bookmarkEnd w:id="24"/>
    <w:bookmarkStart w:id="25" w:name="Xa0b7ed82e89632195a8b50914f57962c1e83781"/>
    <w:p>
      <w:pPr>
        <w:pStyle w:val="Heading2"/>
      </w:pPr>
      <w:r>
        <w:t xml:space="preserve">VI. Conclusion: The Non-Negotiable Value of UX UI Design in Peru Lima</w:t>
      </w:r>
    </w:p>
    <w:p>
      <w:pPr>
        <w:pStyle w:val="FirstParagraph"/>
      </w:pPr>
      <w:r>
        <w:t xml:space="preserve">This Q4 2023 Sales Report conclusively establishes that investing in a skilled</w:t>
      </w:r>
      <w:r>
        <w:t xml:space="preserve"> </w:t>
      </w:r>
      <w:r>
        <w:rPr>
          <w:bCs/>
          <w:b/>
        </w:rPr>
        <w:t xml:space="preserve">UX UI Designer</w:t>
      </w:r>
      <w:r>
        <w:t xml:space="preserve"> </w:t>
      </w:r>
      <w:r>
        <w:t xml:space="preserve">is not merely an operational cost, but a direct sales catalyst for businesses operating within</w:t>
      </w:r>
      <w:r>
        <w:t xml:space="preserve"> </w:t>
      </w:r>
      <w:r>
        <w:rPr>
          <w:bCs/>
          <w:b/>
        </w:rPr>
        <w:t xml:space="preserve">Peru Lima</w:t>
      </w:r>
      <w:r>
        <w:t xml:space="preserve">. The data is clear: companies prioritizing user experience see quantifiable increases in conversion, retention, and revenue. As Lima's digital economy continues its robust expansion – projected at 20% growth for 2024 – the demand for strategic UX UI Designer services will only intensify. Our sales team's success in Q4 is a testament to our understanding of this market; however, sustaining this momentum requires doubling down on localized value propositions, demonstrating clear ROI tied to sales outcomes, and continuously addressing the unique challenges of delivering exceptional digital experiences within Peru's dynamic capital city.</w:t>
      </w:r>
    </w:p>
    <w:p>
      <w:pPr>
        <w:pStyle w:val="BodyText"/>
      </w:pPr>
      <w:r>
        <w:rPr>
          <w:bCs/>
          <w:b/>
        </w:rPr>
        <w:t xml:space="preserve">Final Sales Outlook for Lima (2024):</w:t>
      </w:r>
      <w:r>
        <w:t xml:space="preserve"> </w:t>
      </w:r>
      <w:r>
        <w:t xml:space="preserve">We project a minimum 35% year-over-year growth in UX UI Designer service contracts within</w:t>
      </w:r>
      <w:r>
        <w:t xml:space="preserve"> </w:t>
      </w:r>
      <w:r>
        <w:rPr>
          <w:bCs/>
          <w:b/>
        </w:rPr>
        <w:t xml:space="preserve">Peru Lima</w:t>
      </w:r>
      <w:r>
        <w:t xml:space="preserve">, driven by sustained e-commerce growth, regulatory requirements, and increasing client awareness of UX as a sales driver. Our strategic positioning is primed to capture a significant share of this expanding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UX UI Designer Market Analysis - Peru Lima</dc:title>
  <dc:creator/>
  <dc:language>en</dc:language>
  <cp:keywords/>
  <dcterms:created xsi:type="dcterms:W3CDTF">2026-07-23T15:04:53Z</dcterms:created>
  <dcterms:modified xsi:type="dcterms:W3CDTF">2026-07-23T15:04:53Z</dcterms:modified>
</cp:coreProperties>
</file>

<file path=docProps/custom.xml><?xml version="1.0" encoding="utf-8"?>
<Properties xmlns="http://schemas.openxmlformats.org/officeDocument/2006/custom-properties" xmlns:vt="http://schemas.openxmlformats.org/officeDocument/2006/docPropsVTypes"/>
</file>