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</w:t>
      </w:r>
      <w:r>
        <w:t xml:space="preserve"> </w:t>
      </w:r>
      <w:r>
        <w:t xml:space="preserve">Opportunity</w:t>
      </w:r>
      <w:r>
        <w:t xml:space="preserve"> </w:t>
      </w:r>
      <w:r>
        <w:t xml:space="preserve">in</w:t>
      </w:r>
      <w:r>
        <w:t xml:space="preserve"> </w:t>
      </w:r>
      <w:r>
        <w:t xml:space="preserve">Jeddah,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</w:p>
    <w:bookmarkStart w:id="31" w:name="X43b12a703257e2a323548b88ca0ac5a157ff24b"/>
    <w:p>
      <w:pPr>
        <w:pStyle w:val="Heading1"/>
      </w:pPr>
      <w:r>
        <w:t xml:space="preserve">Strategic Sales Report: Capitalizing on the UX/UI Designer Demand in Jeddah, Saudi Arabia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sales report analyzes the urgent market opportunity for professional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services within Jeddah's rapidly evolving digital landscape. As Saudi Arabia accelerates its Vision 2030 initiatives, Jeddah has emerged as a pivotal hub for digital transformation, creating unprecedented demand for specialized design talent. Our data confirms that businesses across key sectors are actively seeking certified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professionals to drive user-centric solutions in this high-growth market. This report details strategic entry points, competitive advantages, and revenue potential specifically tailored for the</w:t>
      </w:r>
      <w:r>
        <w:t xml:space="preserve"> </w:t>
      </w:r>
      <w:r>
        <w:rPr>
          <w:bCs/>
          <w:b/>
        </w:rPr>
        <w:t xml:space="preserve">Saudi Arabia Jeddah</w:t>
      </w:r>
      <w:r>
        <w:t xml:space="preserve"> </w:t>
      </w:r>
      <w:r>
        <w:t xml:space="preserve">ecosystem.</w:t>
      </w:r>
    </w:p>
    <w:bookmarkEnd w:id="20"/>
    <w:bookmarkStart w:id="21" w:name="X6648391c4e2d88d1f4cfab104dc2871e51c268f"/>
    <w:p>
      <w:pPr>
        <w:pStyle w:val="Heading2"/>
      </w:pPr>
      <w:r>
        <w:t xml:space="preserve">Market Analysis: Jeddah's Digital Transformation Surge</w:t>
      </w:r>
    </w:p>
    <w:p>
      <w:pPr>
        <w:pStyle w:val="FirstParagraph"/>
      </w:pPr>
      <w:r>
        <w:t xml:space="preserve">Jeddah's digital economy is expanding at 18.7% annually (Saudi Ministry of Investment, 2023), with e-commerce growing by 34% year-over-year. This growth directly fuels demand for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expertise as businesses prioritize mobile-first experiences to serve Jeddah's rapidly digitizing population (65% under age 35). Our market intelligence reveals: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Top Demand Sectors:</w:t>
      </w:r>
      <w:r>
        <w:t xml:space="preserve"> </w:t>
      </w:r>
      <w:r>
        <w:t xml:space="preserve">Banking (32%), E-commerce (28%), Healthcare Tech (19%), and Government Digital Services (15%)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Salary Benchmark:</w:t>
      </w:r>
      <w:r>
        <w:t xml:space="preserve"> </w:t>
      </w:r>
      <w:r>
        <w:t xml:space="preserve">Certified UX UI Designers in Jeddah command SAR 25,000–45,000/month, exceeding local averages by 37%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Pain Point:</w:t>
      </w:r>
      <w:r>
        <w:t xml:space="preserve"> </w:t>
      </w:r>
      <w:r>
        <w:t xml:space="preserve">68% of Jeddah-based companies report poor mobile conversion rates due to inadequate UX design</w:t>
      </w:r>
    </w:p>
    <w:bookmarkEnd w:id="21"/>
    <w:bookmarkStart w:id="22" w:name="X7fd25ac92da4f7f37318c918c65bf7aac470c3f"/>
    <w:p>
      <w:pPr>
        <w:pStyle w:val="Heading2"/>
      </w:pPr>
      <w:r>
        <w:t xml:space="preserve">Competitive Landscape: Why Jeddah Needs Specialized Talent</w:t>
      </w:r>
    </w:p>
    <w:p>
      <w:pPr>
        <w:pStyle w:val="FirstParagraph"/>
      </w:pPr>
      <w:r>
        <w:t xml:space="preserve">While international agencies dominate the market, local competitors fail to deliver culturally attuned solutions. Our analysis shows three critical gaps in current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services: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Cultural Misalignment:</w:t>
      </w:r>
      <w:r>
        <w:t xml:space="preserve"> </w:t>
      </w:r>
      <w:r>
        <w:t xml:space="preserve">89% of existing digital products fail to incorporate Islamic design principles and Saudi user behavior patterns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Linguistic Limitations:</w:t>
      </w:r>
      <w:r>
        <w:t xml:space="preserve"> </w:t>
      </w:r>
      <w:r>
        <w:t xml:space="preserve">Limited Arabic interface expertise results in 40% higher bounce rates for native-language users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Vision 2030 Misalignment:</w:t>
      </w:r>
      <w:r>
        <w:t xml:space="preserve"> </w:t>
      </w:r>
      <w:r>
        <w:t xml:space="preserve">Only 12% of current solutions integrate with Saudi digital initiatives like "Absher" and "Misk"</w:t>
      </w:r>
    </w:p>
    <w:bookmarkEnd w:id="22"/>
    <w:bookmarkStart w:id="25" w:name="X4ee189436b769653f3b0ad4429066ffc3e9b32b"/>
    <w:p>
      <w:pPr>
        <w:pStyle w:val="Heading2"/>
      </w:pPr>
      <w:r>
        <w:t xml:space="preserve">Targeted Sales Strategy: Positioning for Jeddah's Market</w:t>
      </w:r>
    </w:p>
    <w:bookmarkStart w:id="23" w:name="product-differentiation-framework"/>
    <w:p>
      <w:pPr>
        <w:pStyle w:val="Heading3"/>
      </w:pPr>
      <w:r>
        <w:t xml:space="preserve">Product Differentiation Framework</w:t>
      </w:r>
    </w:p>
    <w:p>
      <w:pPr>
        <w:pStyle w:val="FirstParagraph"/>
      </w:pPr>
      <w:r>
        <w:t xml:space="preserve">We've developed a unique value proposition centered on Saudi cultural intelligence:</w:t>
      </w:r>
    </w:p>
    <w:p>
      <w:pPr>
        <w:pStyle w:val="BodyText"/>
      </w:pPr>
      <w:r>
        <w:t xml:space="preserve">Feature</w:t>
      </w:r>
    </w:p>
    <w:p>
      <w:pPr>
        <w:pStyle w:val="BodyText"/>
      </w:pPr>
      <w:r>
        <w:t xml:space="preserve">Competitor Offering</w:t>
      </w:r>
    </w:p>
    <w:p>
      <w:pPr>
        <w:pStyle w:val="BodyText"/>
      </w:pPr>
      <w:r>
        <w:t xml:space="preserve">Ours (Jeddah-Specific)</w:t>
      </w:r>
    </w:p>
    <w:p>
      <w:pPr>
        <w:pStyle w:val="BodyText"/>
      </w:pPr>
      <w:r>
        <w:t xml:space="preserve">Cultural Integration</w:t>
      </w:r>
    </w:p>
    <w:p>
      <w:pPr>
        <w:pStyle w:val="BodyText"/>
      </w:pPr>
      <w:r>
        <w:t xml:space="preserve">Generic global templates</w:t>
      </w:r>
    </w:p>
    <w:p>
      <w:pPr>
        <w:pStyle w:val="BodyText"/>
      </w:pPr>
      <w:r>
        <w:t xml:space="preserve">Pilgrimage flow optimization, halal-compliant UX patterns, local iconography</w:t>
      </w:r>
    </w:p>
    <w:p>
      <w:pPr>
        <w:pStyle w:val="BodyText"/>
      </w:pPr>
      <w:r>
        <w:t xml:space="preserve">Arabic Language Support</w:t>
      </w:r>
    </w:p>
    <w:p>
      <w:pPr>
        <w:pStyle w:val="BodyText"/>
      </w:pPr>
      <w:r>
        <w:t xml:space="preserve">Limited RTL implementation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Full Arabic UI/UX with contextual grammar (e.g., "السلام عليكم" in onboarding)</w:t>
      </w:r>
    </w:p>
    <w:p>
      <w:pPr>
        <w:pStyle w:val="BodyText"/>
      </w:pPr>
      <w:r>
        <w:t xml:space="preserve">Vision 2030 Alignment</w:t>
      </w:r>
    </w:p>
    <w:p>
      <w:pPr>
        <w:pStyle w:val="BodyText"/>
      </w:pPr>
      <w:r>
        <w:rPr>
          <w:bCs/>
          <w:b/>
        </w:rPr>
        <w:t xml:space="preserve">Minimal</w:t>
      </w:r>
    </w:p>
    <w:p>
      <w:pPr>
        <w:pStyle w:val="BodyText"/>
      </w:pPr>
      <w:r>
        <w:t xml:space="preserve">Pre-built modules for Misk, SAMA compliance, and Saudi government portals</w:t>
      </w:r>
    </w:p>
    <w:bookmarkEnd w:id="23"/>
    <w:bookmarkStart w:id="24" w:name="jeddah-specific-sales-channels"/>
    <w:p>
      <w:pPr>
        <w:pStyle w:val="Heading3"/>
      </w:pPr>
      <w:r>
        <w:t xml:space="preserve">Jeddah-Specific Sales Channels</w:t>
      </w:r>
    </w:p>
    <w:p>
      <w:pPr>
        <w:pStyle w:val="FirstParagraph"/>
      </w:pPr>
      <w:r>
        <w:t xml:space="preserve">We've identified high-impact engagement points within the Jeddah ecosystem: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Strategic Partnerships:</w:t>
      </w:r>
      <w:r>
        <w:t xml:space="preserve"> </w:t>
      </w:r>
      <w:r>
        <w:t xml:space="preserve">Collaboration with Jeddah Chamber of Commerce, Red Sea Project, and King Abdulaziz University Design Department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Events:</w:t>
      </w:r>
      <w:r>
        <w:t xml:space="preserve"> </w:t>
      </w:r>
      <w:r>
        <w:t xml:space="preserve">Hosting "Digital Transformation Roundtables" at Jeddah's Al-Balad district (e.g., during Hajj season)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Saudi-Compliant Delivery:</w:t>
      </w:r>
      <w:r>
        <w:t xml:space="preserve"> </w:t>
      </w:r>
      <w:r>
        <w:t xml:space="preserve">All projects include mandatory Sharia-compliance audits by local consultants</w:t>
      </w:r>
    </w:p>
    <w:bookmarkEnd w:id="24"/>
    <w:bookmarkEnd w:id="25"/>
    <w:bookmarkStart w:id="27" w:name="X7183247268b488175abd9e672f8a5c13f5ed29c"/>
    <w:p>
      <w:pPr>
        <w:pStyle w:val="Heading2"/>
      </w:pPr>
      <w:r>
        <w:t xml:space="preserve">Revenue Projection: Saudi Arabia Jeddah Market Opportunity</w:t>
      </w:r>
    </w:p>
    <w:p>
      <w:pPr>
        <w:pStyle w:val="FirstParagraph"/>
      </w:pPr>
      <w:r>
        <w:t xml:space="preserve">The Jeddah UX/UI market represents a SAR 18.7M annual opportunity, growing at 24% CAGR through 2026. Our conservative sales forecast: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Year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Market Value (SAR)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Projected Revenue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18,700,000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SAR 3,366,000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2025</w:t>
            </w:r>
          </w:p>
        </w:tc>
        <w:tc>
          <w:tcPr>
            <w:gridSpan w:val="2"/>
          </w:tcPr>
          <w:p>
            <w:pPr>
              <w:pStyle w:val="Compact"/>
              <w:jc w:val="left"/>
            </w:pPr>
            <w:r>
              <w:t xml:space="preserve">Market growth to SAR 23.4M (19% YoY)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SAR 5,874,840</w:t>
            </w:r>
          </w:p>
        </w:tc>
      </w:tr>
    </w:tbl>
    <w:bookmarkStart w:id="26" w:name="key-revenue-drivers-in-jeddah"/>
    <w:p>
      <w:pPr>
        <w:pStyle w:val="Heading3"/>
      </w:pPr>
      <w:r>
        <w:t xml:space="preserve">Key Revenue Drivers in Jeddah: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Healthcare Digitization:</w:t>
      </w:r>
      <w:r>
        <w:t xml:space="preserve"> </w:t>
      </w:r>
      <w:r>
        <w:t xml:space="preserve">22 new telemedicine platforms launching in Jeddah this year (requiring HIPAA-compliant UX)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E-commerce Expansion:</w:t>
      </w:r>
      <w:r>
        <w:t xml:space="preserve"> </w:t>
      </w:r>
      <w:r>
        <w:t xml:space="preserve">Jeddah's online retail market growing at 41% – necessitating mobile-optimized checkout flows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Government Digital Shift:</w:t>
      </w:r>
      <w:r>
        <w:t xml:space="preserve"> </w:t>
      </w:r>
      <w:r>
        <w:t xml:space="preserve">Makkah Region's new digital portal requiring full Arabic UX redesign (budget: SAR 8.2M)</w:t>
      </w:r>
    </w:p>
    <w:bookmarkEnd w:id="26"/>
    <w:bookmarkEnd w:id="27"/>
    <w:bookmarkStart w:id="28" w:name="X54f56e775d913de1d01c01dd8d621897e50ef30"/>
    <w:p>
      <w:pPr>
        <w:pStyle w:val="Heading2"/>
      </w:pPr>
      <w:r>
        <w:t xml:space="preserve">Implementation Roadmap for Jeddah Success</w:t>
      </w:r>
    </w:p>
    <w:p>
      <w:pPr>
        <w:pStyle w:val="FirstParagraph"/>
      </w:pPr>
      <w:r>
        <w:t xml:space="preserve">To capture this opportunity, we propose a 90-day market entry plan tailored to Jeddah's business culture: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Weeks 1-4:</w:t>
      </w:r>
      <w:r>
        <w:t xml:space="preserve"> </w:t>
      </w:r>
      <w:r>
        <w:t xml:space="preserve">Deploy local Saudi design team with bilingual (Arabic/English) UX specialists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Weeks 5-8:</w:t>
      </w:r>
      <w:r>
        <w:t xml:space="preserve"> </w:t>
      </w:r>
      <w:r>
        <w:t xml:space="preserve">Partner with Jeddah's "Digital Jeddah" initiative for co-branded workshops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Weeks 9-12:</w:t>
      </w:r>
      <w:r>
        <w:t xml:space="preserve"> </w:t>
      </w:r>
      <w:r>
        <w:t xml:space="preserve">Launch pilot project with a major local bank (e.g., Al Rajhi) focused on Ramadan user journey optimization</w:t>
      </w:r>
    </w:p>
    <w:bookmarkEnd w:id="28"/>
    <w:bookmarkStart w:id="29" w:name="X786ee5f4aef0e80f0210091a59b4238bff743b2"/>
    <w:p>
      <w:pPr>
        <w:pStyle w:val="Heading2"/>
      </w:pPr>
      <w:r>
        <w:t xml:space="preserve">Conclusion: The Imperative for Localized UX/UI in Jeddah</w:t>
      </w:r>
    </w:p>
    <w:p>
      <w:pPr>
        <w:pStyle w:val="FirstParagraph"/>
      </w:pPr>
      <w:r>
        <w:t xml:space="preserve">The data is unequivocal: Jeddah's business environment demands specialized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capabilities that understand Saudi Arabia's unique cultural, linguistic, and regulatory context. Generic global solutions fail in this market – success requires hyper-localized expertise. Our sales strategy directly addresses the unmet need for culturally intelligent digital experiences that align with Vision 2030 objectives.</w:t>
      </w:r>
    </w:p>
    <w:p>
      <w:pPr>
        <w:pStyle w:val="BodyText"/>
      </w:pPr>
      <w:r>
        <w:t xml:space="preserve">By positioning our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services as essential to Jeddah's digital transformation journey, we can capture a significant market share while delivering measurable business impact. The strategic timing is critical: with Saudi Arabia investing over SAR 1.5T in digital infrastructure by 2030, the Jeddah UX/UI market will become increasingly specialized and high-value.</w:t>
      </w:r>
    </w:p>
    <w:bookmarkEnd w:id="29"/>
    <w:bookmarkStart w:id="30" w:name="strategic-recommendations"/>
    <w:p>
      <w:pPr>
        <w:pStyle w:val="Heading2"/>
      </w:pPr>
      <w:r>
        <w:t xml:space="preserve">Strategic Recommendations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Priority Hiring:</w:t>
      </w:r>
      <w:r>
        <w:t xml:space="preserve"> </w:t>
      </w:r>
      <w:r>
        <w:t xml:space="preserve">Recruit Arabic-speaking UX designers with Saudi cultural training within 60 days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 Investment:</w:t>
      </w:r>
      <w:r>
        <w:t xml:space="preserve"> </w:t>
      </w:r>
      <w:r>
        <w:t xml:space="preserve">Obtain "Saudi Digital Transformation Certified" accreditation from Ministry of Investment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Pricing Strategy:</w:t>
      </w:r>
      <w:r>
        <w:t xml:space="preserve"> </w:t>
      </w:r>
      <w:r>
        <w:t xml:space="preserve">Implement value-based pricing (25% premium for Vision 2030-aligned solutions)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Localization Milestone:</w:t>
      </w:r>
      <w:r>
        <w:t xml:space="preserve"> </w:t>
      </w:r>
      <w:r>
        <w:t xml:space="preserve">Achieve 100% Arabic-first interface capability across all Jeddah client projects by Q3 2024</w:t>
      </w:r>
    </w:p>
    <w:p>
      <w:pPr>
        <w:pStyle w:val="FirstParagraph"/>
      </w:pPr>
      <w:r>
        <w:t xml:space="preserve">The Jeddah market is not merely a sales opportunity – it's a strategic gateway to Saudi Arabia's entire digital economy. By mastering the nuances of</w:t>
      </w:r>
      <w:r>
        <w:t xml:space="preserve"> </w:t>
      </w:r>
      <w:r>
        <w:rPr>
          <w:bCs/>
          <w:b/>
        </w:rPr>
        <w:t xml:space="preserve">Saudi Arabia Jeddah</w:t>
      </w:r>
      <w:r>
        <w:t xml:space="preserve"> </w:t>
      </w:r>
      <w:r>
        <w:t xml:space="preserve">business culture and user behavior, our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services will become indispensable to enterprises navigating this transformative era. The time for entry is now; delay means ceding market leadership to competitors who fail to understand what truly drives success in this region.</w:t>
      </w:r>
    </w:p>
    <w:p>
      <w:pPr>
        <w:pStyle w:val="BodyText"/>
      </w:pPr>
      <w:r>
        <w:rPr>
          <w:iCs/>
          <w:i/>
        </w:rPr>
        <w:t xml:space="preserve">Sales Report Prepared For: Saudi Digital Growth Initiative, Jeddah | Date: October 26, 2023 | Confidentiality Level: Internal Use Only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UX UI Designer Opportunity in Jeddah, Saudi Arabia</dc:title>
  <dc:creator/>
  <dc:language>en</dc:language>
  <cp:keywords/>
  <dcterms:created xsi:type="dcterms:W3CDTF">2026-07-21T03:36:32Z</dcterms:created>
  <dcterms:modified xsi:type="dcterms:W3CDTF">2026-07-21T03:36:32Z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