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Dakar,</w:t>
      </w:r>
      <w:r>
        <w:t xml:space="preserve"> </w:t>
      </w:r>
      <w:r>
        <w:t xml:space="preserve">Senegal</w:t>
      </w:r>
      <w:r>
        <w:t xml:space="preserve"> </w:t>
      </w:r>
      <w:r>
        <w:t xml:space="preserve">Market</w:t>
      </w:r>
      <w:r>
        <w:t xml:space="preserve"> </w:t>
      </w:r>
      <w:r>
        <w:t xml:space="preserve">Analysis</w:t>
      </w:r>
    </w:p>
    <w:bookmarkStart w:id="28" w:name="X078a75fb29a69d0a99a8684e256fd50b727d48a"/>
    <w:p>
      <w:pPr>
        <w:pStyle w:val="Heading1"/>
      </w:pPr>
      <w:r>
        <w:t xml:space="preserve">Comprehensive Sales Report: Demand and Opportunity for UX UI Designers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Reporting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Sales Report details the accelerating demand for specialized UX UI Designers within Dakar, Senegal's premier economic and technological hub. As Senegal’s digital transformation intensifies under initiatives like</w:t>
      </w:r>
      <w:r>
        <w:t xml:space="preserve"> </w:t>
      </w:r>
      <w:r>
        <w:rPr>
          <w:iCs/>
          <w:i/>
        </w:rPr>
        <w:t xml:space="preserve">Senegal Digital 2025</w:t>
      </w:r>
      <w:r>
        <w:t xml:space="preserve">, Dakar has emerged as a critical market where strategic investment in user experience and interface design directly correlates with client acquisition, customer retention, and revenue growth for local enterprises. Our analysis confirms a 35% year-over-year increase in sales leads specifically seeking UX UI Designer services, positioning this role as pivotal for businesses aiming to capture Dakar's burgeoning digital economy.</w:t>
      </w:r>
    </w:p>
    <w:bookmarkEnd w:id="20"/>
    <w:bookmarkStart w:id="22" w:name="X8fa1791121570f52e683184fa45d8c34cd03d09"/>
    <w:p>
      <w:pPr>
        <w:pStyle w:val="Heading2"/>
      </w:pPr>
      <w:r>
        <w:t xml:space="preserve">Market Analysis: The Dakar Digital Imperative</w:t>
      </w:r>
    </w:p>
    <w:p>
      <w:pPr>
        <w:pStyle w:val="FirstParagraph"/>
      </w:pPr>
      <w:r>
        <w:t xml:space="preserve">Dakar is no longer just a coastal city—it's the nerve center of West Africa’s digital innovation. With over 70% mobile penetration, a thriving startup ecosystem (home to hubs like DAKAR TECH and Tech Hub Dakar), and government push for e-government services, Senegal’s digital adoption rate is outpacing regional averages. However, many local businesses in Dakar are still operating with outdated digital interfaces—resulting in high user abandonment rates on mobile apps and websites. Our sales data reveals that 68% of new enterprise clients in Dakar explicitly cite "poor user experience" as a barrier to their current digital platforms, creating an urgent market need for skilled UX UI Designers.</w:t>
      </w:r>
    </w:p>
    <w:bookmarkStart w:id="21" w:name="Xb0f36e9e9a6260aa5182bddd1fb0441d64fb65b"/>
    <w:p>
      <w:pPr>
        <w:pStyle w:val="Heading3"/>
      </w:pPr>
      <w:r>
        <w:t xml:space="preserve">Key Sales Metrics: UX UI Designer Demand in Senegal Dakar</w:t>
      </w:r>
    </w:p>
    <w:p>
      <w:pPr>
        <w:numPr>
          <w:ilvl w:val="0"/>
          <w:numId w:val="1001"/>
        </w:numPr>
        <w:pStyle w:val="Compact"/>
      </w:pPr>
      <w:r>
        <w:rPr>
          <w:bCs/>
          <w:b/>
        </w:rPr>
        <w:t xml:space="preserve">Lead Generation:</w:t>
      </w:r>
      <w:r>
        <w:t xml:space="preserve"> </w:t>
      </w:r>
      <w:r>
        <w:t xml:space="preserve">127 new qualified leads for UX UI Designer services (Q3 2023), up from 94 in Q2. Top industries: Fintech (41%), E-commerce (28%), HealthTech (18%), and Government Digital Services (13%).</w:t>
      </w:r>
    </w:p>
    <w:p>
      <w:pPr>
        <w:numPr>
          <w:ilvl w:val="0"/>
          <w:numId w:val="1001"/>
        </w:numPr>
        <w:pStyle w:val="Compact"/>
      </w:pPr>
      <w:r>
        <w:rPr>
          <w:bCs/>
          <w:b/>
        </w:rPr>
        <w:t xml:space="preserve">Conversion Rate:</w:t>
      </w:r>
      <w:r>
        <w:t xml:space="preserve"> </w:t>
      </w:r>
      <w:r>
        <w:t xml:space="preserve">UX UI Designer service packages converted at 52%—significantly higher than the company average of 37%. Clients recognize that investing in a UX UI Designer drives tangible ROI.</w:t>
      </w:r>
    </w:p>
    <w:p>
      <w:pPr>
        <w:numPr>
          <w:ilvl w:val="0"/>
          <w:numId w:val="1001"/>
        </w:numPr>
        <w:pStyle w:val="Compact"/>
      </w:pPr>
      <w:r>
        <w:rPr>
          <w:bCs/>
          <w:b/>
        </w:rPr>
        <w:t xml:space="preserve">Average Deal Size:</w:t>
      </w:r>
      <w:r>
        <w:t xml:space="preserve"> </w:t>
      </w:r>
      <w:r>
        <w:t xml:space="preserve">$4,800–$12,500 per project (covering wireframing to final UI deliverables), reflecting Dakar clients' willingness to pay for quality experience design.</w:t>
      </w:r>
    </w:p>
    <w:p>
      <w:pPr>
        <w:numPr>
          <w:ilvl w:val="0"/>
          <w:numId w:val="1001"/>
        </w:numPr>
        <w:pStyle w:val="Compact"/>
      </w:pPr>
      <w:r>
        <w:rPr>
          <w:bCs/>
          <w:b/>
        </w:rPr>
        <w:t xml:space="preserve">Client Retention:</w:t>
      </w:r>
      <w:r>
        <w:t xml:space="preserve"> </w:t>
      </w:r>
      <w:r>
        <w:t xml:space="preserve">89% of clients who hired a dedicated UX UI Designer retained additional services (e.g., usability testing, prototype development) within 6 months.</w:t>
      </w:r>
    </w:p>
    <w:bookmarkEnd w:id="21"/>
    <w:bookmarkEnd w:id="22"/>
    <w:bookmarkStart w:id="23" w:name="Xa7f1a1132c288b41cbc2c1c5618ba13588dce83"/>
    <w:p>
      <w:pPr>
        <w:pStyle w:val="Heading2"/>
      </w:pPr>
      <w:r>
        <w:t xml:space="preserve">Cases in Point: UX UI Designers Driving Sales in Dakar</w:t>
      </w:r>
    </w:p>
    <w:p>
      <w:pPr>
        <w:pStyle w:val="FirstParagraph"/>
      </w:pPr>
      <w:r>
        <w:rPr>
          <w:bCs/>
          <w:b/>
        </w:rPr>
        <w:t xml:space="preserve">Case Study 1: "DakarPay" Fintech Startup</w:t>
      </w:r>
      <w:r>
        <w:br/>
      </w:r>
      <w:r>
        <w:t xml:space="preserve">A leading Senegalese mobile payment platform approached us with a 30% user drop-off rate during onboarding. Our UX UI Designer team conducted ethnographic research across Dakar neighborhoods, identifying critical friction points in the local context (e.g., language preferences, low-bandwidth usage). After redesigning the interface for simplicity and cultural relevance, DakarPay saw a 47% reduction in abandonment and a 28% surge in active users within 90 days. This directly contributed to $156K in incremental revenue.</w:t>
      </w:r>
    </w:p>
    <w:p>
      <w:pPr>
        <w:pStyle w:val="BodyText"/>
      </w:pPr>
      <w:r>
        <w:rPr>
          <w:bCs/>
          <w:b/>
        </w:rPr>
        <w:t xml:space="preserve">Case Study 2: "SeneHealth" Telemedicine Platform</w:t>
      </w:r>
      <w:r>
        <w:br/>
      </w:r>
      <w:r>
        <w:t xml:space="preserve">Serving rural Senegal, SeneHealth needed an intuitive app for healthcare workers with limited digital literacy. Our UX UI Designer tailored the interface using high-contrast colors and icon-based navigation—critical for Dakar’s diverse user base. The redesign reduced support tickets by 62% and increased appointment bookings by 34%. This project generated a $18K contract renewal, proving that investing in local context is non-negotiable for UX UI success in Senegal.</w:t>
      </w:r>
    </w:p>
    <w:bookmarkEnd w:id="23"/>
    <w:bookmarkStart w:id="24" w:name="Xf963de0959bf138fb57d6813dd24ea6dd407462"/>
    <w:p>
      <w:pPr>
        <w:pStyle w:val="Heading2"/>
      </w:pPr>
      <w:r>
        <w:t xml:space="preserve">Why Dakar Needs Specialized UX UI Designers (Not Generic Freelancers)</w:t>
      </w:r>
    </w:p>
    <w:p>
      <w:pPr>
        <w:pStyle w:val="FirstParagraph"/>
      </w:pPr>
      <w:r>
        <w:t xml:space="preserve">Senegalese markets demand more than just "pretty designs." A true</w:t>
      </w:r>
      <w:r>
        <w:t xml:space="preserve"> </w:t>
      </w:r>
      <w:r>
        <w:rPr>
          <w:bCs/>
          <w:b/>
        </w:rPr>
        <w:t xml:space="preserve">UX UI Designer</w:t>
      </w:r>
      <w:r>
        <w:t xml:space="preserve"> </w:t>
      </w:r>
      <w:r>
        <w:t xml:space="preserve">in Dakar must understand local nuances:</w:t>
      </w:r>
    </w:p>
    <w:p>
      <w:pPr>
        <w:numPr>
          <w:ilvl w:val="0"/>
          <w:numId w:val="1002"/>
        </w:numPr>
        <w:pStyle w:val="Compact"/>
      </w:pPr>
      <w:r>
        <w:rPr>
          <w:iCs/>
          <w:i/>
        </w:rPr>
        <w:t xml:space="preserve">Cultural Context:</w:t>
      </w:r>
      <w:r>
        <w:t xml:space="preserve"> </w:t>
      </w:r>
      <w:r>
        <w:t xml:space="preserve">Navigating diverse languages (French, Wolof, Pulaar), religious considerations, and mobile-first user behavior unique to Senegal.</w:t>
      </w:r>
    </w:p>
    <w:p>
      <w:pPr>
        <w:numPr>
          <w:ilvl w:val="0"/>
          <w:numId w:val="1002"/>
        </w:numPr>
        <w:pStyle w:val="Compact"/>
      </w:pPr>
      <w:r>
        <w:rPr>
          <w:iCs/>
          <w:i/>
        </w:rPr>
        <w:t xml:space="preserve">Economic Reality:</w:t>
      </w:r>
      <w:r>
        <w:t xml:space="preserve"> </w:t>
      </w:r>
      <w:r>
        <w:t xml:space="preserve">Designing for low-bandwidth environments and feature phones prevalent in Dakar’s informal economy.</w:t>
      </w:r>
    </w:p>
    <w:p>
      <w:pPr>
        <w:numPr>
          <w:ilvl w:val="0"/>
          <w:numId w:val="1002"/>
        </w:numPr>
        <w:pStyle w:val="Compact"/>
      </w:pPr>
      <w:r>
        <w:rPr>
          <w:iCs/>
          <w:i/>
        </w:rPr>
        <w:t xml:space="preserve">Regulatory Landscape:</w:t>
      </w:r>
      <w:r>
        <w:t xml:space="preserve"> </w:t>
      </w:r>
      <w:r>
        <w:t xml:space="preserve">Adapting interfaces to comply with Senegalese data privacy norms (e.g., Loi sur la Protection des Données Personnelles).</w:t>
      </w:r>
    </w:p>
    <w:p>
      <w:pPr>
        <w:pStyle w:val="FirstParagraph"/>
      </w:pPr>
      <w:r>
        <w:t xml:space="preserve">Clients consistently reject off-shore design teams lacking Dakar expertise. Our sales team reports that 83% of deals are lost when clients perceive the UX UI Designer’s approach as generic rather than rooted in Senegalese realities.</w:t>
      </w:r>
    </w:p>
    <w:bookmarkEnd w:id="24"/>
    <w:bookmarkStart w:id="25" w:name="challenges-and-strategic-opportunities"/>
    <w:p>
      <w:pPr>
        <w:pStyle w:val="Heading2"/>
      </w:pPr>
      <w:r>
        <w:t xml:space="preserve">Challenges and Strategic Opportunities</w:t>
      </w:r>
    </w:p>
    <w:p>
      <w:pPr>
        <w:pStyle w:val="FirstParagraph"/>
      </w:pPr>
      <w:r>
        <w:t xml:space="preserve">Despite strong demand, challenges persist:</w:t>
      </w:r>
    </w:p>
    <w:p>
      <w:pPr>
        <w:numPr>
          <w:ilvl w:val="0"/>
          <w:numId w:val="1003"/>
        </w:numPr>
        <w:pStyle w:val="Compact"/>
      </w:pPr>
      <w:r>
        <w:rPr>
          <w:iCs/>
          <w:i/>
        </w:rPr>
        <w:t xml:space="preserve">Talent Shortage:</w:t>
      </w:r>
      <w:r>
        <w:t xml:space="preserve"> </w:t>
      </w:r>
      <w:r>
        <w:t xml:space="preserve">Only 15 certified UX UI Designers operate full-time in Dakar. We’re partnering with institutions like the University of Cheikh Anta Diop (UCAD) to launch a local UX/UI training program.</w:t>
      </w:r>
    </w:p>
    <w:p>
      <w:pPr>
        <w:numPr>
          <w:ilvl w:val="0"/>
          <w:numId w:val="1003"/>
        </w:numPr>
        <w:pStyle w:val="Compact"/>
      </w:pPr>
      <w:r>
        <w:rPr>
          <w:iCs/>
          <w:i/>
        </w:rPr>
        <w:t xml:space="preserve">Client Awareness:</w:t>
      </w:r>
      <w:r>
        <w:t xml:space="preserve"> </w:t>
      </w:r>
      <w:r>
        <w:t xml:space="preserve">Many Dakar businesses still view UX/UI as "marketing fluff." Our sales strategy now includes free workshops on "UX ROI for Senegalese Businesses" to shift this perception.</w:t>
      </w:r>
    </w:p>
    <w:p>
      <w:pPr>
        <w:numPr>
          <w:ilvl w:val="0"/>
          <w:numId w:val="1003"/>
        </w:numPr>
        <w:pStyle w:val="Compact"/>
      </w:pPr>
      <w:r>
        <w:rPr>
          <w:iCs/>
          <w:i/>
        </w:rPr>
        <w:t xml:space="preserve">Infrastructure:</w:t>
      </w:r>
      <w:r>
        <w:t xml:space="preserve"> </w:t>
      </w:r>
      <w:r>
        <w:t xml:space="preserve">Limited access to high-speed design tools in some areas necessitates cloud-based solutions. We’ve deployed offline-first design kits tailored for Dakar’s connectivity profile.</w:t>
      </w:r>
    </w:p>
    <w:bookmarkEnd w:id="25"/>
    <w:bookmarkStart w:id="26" w:name="X2981f234dba658953c88dbf0a82ceffd73bf780"/>
    <w:p>
      <w:pPr>
        <w:pStyle w:val="Heading2"/>
      </w:pPr>
      <w:r>
        <w:t xml:space="preserve">Sales Strategy Forward: Scaling UX UI Designer Impact in Senegal</w:t>
      </w:r>
    </w:p>
    <w:p>
      <w:pPr>
        <w:pStyle w:val="FirstParagraph"/>
      </w:pPr>
      <w:r>
        <w:t xml:space="preserve">To capitalize on this momentum, we propose:</w:t>
      </w:r>
    </w:p>
    <w:p>
      <w:pPr>
        <w:numPr>
          <w:ilvl w:val="0"/>
          <w:numId w:val="1004"/>
        </w:numPr>
        <w:pStyle w:val="Compact"/>
      </w:pPr>
      <w:r>
        <w:rPr>
          <w:bCs/>
          <w:b/>
        </w:rPr>
        <w:t xml:space="preserve">Localized Talent Pipeline:</w:t>
      </w:r>
      <w:r>
        <w:t xml:space="preserve"> </w:t>
      </w:r>
      <w:r>
        <w:t xml:space="preserve">Partner with Dakar-based coding bootcamps to train 50 new UX/UI Designers by Q2 2024.</w:t>
      </w:r>
    </w:p>
    <w:p>
      <w:pPr>
        <w:numPr>
          <w:ilvl w:val="0"/>
          <w:numId w:val="1004"/>
        </w:numPr>
        <w:pStyle w:val="Compact"/>
      </w:pPr>
      <w:r>
        <w:rPr>
          <w:bCs/>
          <w:b/>
        </w:rPr>
        <w:t xml:space="preserve">Productized Services:</w:t>
      </w:r>
      <w:r>
        <w:t xml:space="preserve"> </w:t>
      </w:r>
      <w:r>
        <w:t xml:space="preserve">Launch "Dakar Digital Experience" packages—pre-configured UX UI solutions for common local business types (e.g., marketplaces, NGOs, government portals).</w:t>
      </w:r>
    </w:p>
    <w:p>
      <w:pPr>
        <w:numPr>
          <w:ilvl w:val="0"/>
          <w:numId w:val="1004"/>
        </w:numPr>
        <w:pStyle w:val="Compact"/>
      </w:pPr>
      <w:r>
        <w:rPr>
          <w:bCs/>
          <w:b/>
        </w:rPr>
        <w:t xml:space="preserve">Strategic Alliances:</w:t>
      </w:r>
      <w:r>
        <w:t xml:space="preserve"> </w:t>
      </w:r>
      <w:r>
        <w:t xml:space="preserve">Collaborate with Senegalese tech incubators (like Impact Hub Dakar) to co-host UX workshops and position our brand as the go-to solution in Senegal.</w:t>
      </w:r>
    </w:p>
    <w:p>
      <w:pPr>
        <w:numPr>
          <w:ilvl w:val="0"/>
          <w:numId w:val="1004"/>
        </w:numPr>
        <w:pStyle w:val="Compact"/>
      </w:pPr>
      <w:r>
        <w:rPr>
          <w:bCs/>
          <w:b/>
        </w:rPr>
        <w:t xml:space="preserve">Cultural Integration:</w:t>
      </w:r>
      <w:r>
        <w:t xml:space="preserve"> </w:t>
      </w:r>
      <w:r>
        <w:t xml:space="preserve">Require all UX UI Designers assigned to Dakar clients to complete a 2-week immersion program covering Senegalese communication styles, user behaviors, and market trends.</w:t>
      </w:r>
    </w:p>
    <w:bookmarkEnd w:id="26"/>
    <w:bookmarkStart w:id="27" w:name="Xbd3f825facbf51d66588753a47e960730742db0"/>
    <w:p>
      <w:pPr>
        <w:pStyle w:val="Heading2"/>
      </w:pPr>
      <w:r>
        <w:t xml:space="preserve">Conclusion: The Undeniable Value of UX UI Designers in Dakar</w:t>
      </w:r>
    </w:p>
    <w:p>
      <w:pPr>
        <w:pStyle w:val="FirstParagraph"/>
      </w:pPr>
      <w:r>
        <w:t xml:space="preserve">The data is unequivocal: Businesses in Senegal Dakar that prioritize hiring a skilled UX UI Designer are outperforming competitors by delivering exceptional user journeys tailored to local needs. This isn't merely about aesthetics—it's about unlocking revenue, reducing operational costs, and building trust within Senegal’s digital economy. As Dakar solidifies its position as West Africa’s innovation capital, the demand for specialized UX UI Designers will only accelerate. Our sales team has already secured $217K in Q3 commitments for UX/UI services—a clear indicator that investing in this role is not optional; it's strategic necessity for growth across Senegal.</w:t>
      </w:r>
    </w:p>
    <w:p>
      <w:pPr>
        <w:pStyle w:val="BodyText"/>
      </w:pPr>
      <w:r>
        <w:rPr>
          <w:bCs/>
          <w:b/>
        </w:rPr>
        <w:t xml:space="preserve">Recommendation:</w:t>
      </w:r>
      <w:r>
        <w:t xml:space="preserve"> </w:t>
      </w:r>
      <w:r>
        <w:t xml:space="preserve">Allocate 20% of the 2024 budget to expanding our UX UI Designer team specifically for Dakar-based clients. This investment will directly fuel market share leadership in Senegal’s most dynamic urban center and serve as a blueprint for regional expansion.</w:t>
      </w:r>
    </w:p>
    <w:p>
      <w:pPr>
        <w:pStyle w:val="BodyText"/>
      </w:pPr>
      <w:r>
        <w:rPr>
          <w:iCs/>
          <w:i/>
        </w:rPr>
        <w:t xml:space="preserve">Prepared by: Sales &amp; Strategy Division, Digital Innovation Group</w:t>
      </w:r>
      <w:r>
        <w:br/>
      </w:r>
      <w:r>
        <w:rPr>
          <w:iCs/>
          <w:i/>
        </w:rPr>
        <w:t xml:space="preserve">Contact: sales@digitalinnovationsenegal.com | +221 77 123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Dakar, Senegal Market Analysis</dc:title>
  <dc:creator/>
  <dc:language>en</dc:language>
  <cp:keywords/>
  <dcterms:created xsi:type="dcterms:W3CDTF">2026-07-23T10:09:31Z</dcterms:created>
  <dcterms:modified xsi:type="dcterms:W3CDTF">2026-07-23T10:09:31Z</dcterms:modified>
</cp:coreProperties>
</file>

<file path=docProps/custom.xml><?xml version="1.0" encoding="utf-8"?>
<Properties xmlns="http://schemas.openxmlformats.org/officeDocument/2006/custom-properties" xmlns:vt="http://schemas.openxmlformats.org/officeDocument/2006/docPropsVTypes"/>
</file>