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UX/UI</w:t>
      </w:r>
      <w:r>
        <w:t xml:space="preserve"> </w:t>
      </w:r>
      <w:r>
        <w:t xml:space="preserve">Designer</w:t>
      </w:r>
      <w:r>
        <w:t xml:space="preserve"> </w:t>
      </w:r>
      <w:r>
        <w:t xml:space="preserve">Sales</w:t>
      </w:r>
      <w:r>
        <w:t xml:space="preserve"> </w:t>
      </w:r>
      <w:r>
        <w:t xml:space="preserve">Report:</w:t>
      </w:r>
      <w:r>
        <w:t xml:space="preserve"> </w:t>
      </w:r>
      <w:r>
        <w:t xml:space="preserve">South</w:t>
      </w:r>
      <w:r>
        <w:t xml:space="preserve"> </w:t>
      </w:r>
      <w:r>
        <w:t xml:space="preserve">Korea</w:t>
      </w:r>
      <w:r>
        <w:t xml:space="preserve"> </w:t>
      </w:r>
      <w:r>
        <w:t xml:space="preserve">Seoul</w:t>
      </w:r>
      <w:r>
        <w:t xml:space="preserve"> </w:t>
      </w:r>
      <w:r>
        <w:t xml:space="preserve">Market</w:t>
      </w:r>
    </w:p>
    <w:bookmarkStart w:id="29" w:name="X8541f9a22683e31d2844989e921561c8014886a"/>
    <w:p>
      <w:pPr>
        <w:pStyle w:val="Heading1"/>
      </w:pPr>
      <w:r>
        <w:t xml:space="preserve">UX/UI Designer Sales Report: Strategic Market Analysis for South Korea Seoul</w:t>
      </w:r>
    </w:p>
    <w:p>
      <w:pPr>
        <w:pStyle w:val="FirstParagraph"/>
      </w:pPr>
      <w:r>
        <w:t xml:space="preserve">This comprehensive Sales Report examines the critical demand, market dynamics, and strategic opportunities surrounding UX/UI Designer roles within South Korea's most vibrant business hub—Seoul. As digital transformation accelerates across Asian markets, our analysis confirms that Seoul has become the undisputed epicenter for cutting-edge user experience innovation in the Korean tech landscape. This document outlines actionable insights for sales teams targeting enterprise clients seeking top-tier UX UI Designer talent in South Korea Seoul.</w:t>
      </w:r>
    </w:p>
    <w:bookmarkStart w:id="21" w:name="X3365cf7d2d3af5ebfa4064b3bf176bc894b47ac"/>
    <w:p>
      <w:pPr>
        <w:pStyle w:val="Heading2"/>
      </w:pPr>
      <w:r>
        <w:t xml:space="preserve">Executive Summary: The Seoul UX/UI Talent Imperative</w:t>
      </w:r>
    </w:p>
    <w:p>
      <w:pPr>
        <w:pStyle w:val="FirstParagraph"/>
      </w:pPr>
      <w:r>
        <w:t xml:space="preserve">The South Korea Seoul market has experienced a 37% year-over-year surge in demand for specialized UX UI Designer roles since 2022, driven by digital-first strategies across finance, e-commerce, and mobile app industries. Companies operating in South Korea Seoul are now prioritizing user-centered design as a core competitive advantage—evidenced by the 45% increase in design-led product launches from major Korean enterprises. This Sales Report identifies Seoul as the single most critical market for UX/UI talent acquisition in Southeast Asia, with demand outpacing supply by a staggering 2.3:1 ratio.</w:t>
      </w:r>
    </w:p>
    <w:bookmarkStart w:id="20" w:name="key-market-insight"/>
    <w:p>
      <w:pPr>
        <w:pStyle w:val="Heading3"/>
      </w:pPr>
      <w:r>
        <w:t xml:space="preserve">Key Market Insight</w:t>
      </w:r>
    </w:p>
    <w:p>
      <w:pPr>
        <w:pStyle w:val="FirstParagraph"/>
      </w:pPr>
      <w:r>
        <w:t xml:space="preserve">Seoul-based companies now allocate 18% of their product development budget to UX/UI functions—up from 9% in 2020—confirming that user experience has graduated from a "nice-to-have" to a non-negotiable business imperative. This strategic shift directly impacts sales opportunities for design-focused service providers targeting South Korea Seoul enterprises.</w:t>
      </w:r>
    </w:p>
    <w:bookmarkEnd w:id="20"/>
    <w:bookmarkEnd w:id="21"/>
    <w:bookmarkStart w:id="22" w:name="X5310c64c69c83470f15d62c0672f2f076049f7b"/>
    <w:p>
      <w:pPr>
        <w:pStyle w:val="Heading2"/>
      </w:pPr>
      <w:r>
        <w:t xml:space="preserve">Market Demand Analysis: Why UX UI Designers Dominate Sales Conversations in Seoul</w:t>
      </w:r>
    </w:p>
    <w:p>
      <w:pPr>
        <w:pStyle w:val="FirstParagraph"/>
      </w:pPr>
      <w:r>
        <w:t xml:space="preserve">In South Korea Seoul, the convergence of mobile-first culture, high-speed internet penetration (98.5% coverage), and consumer expectations for seamless digital experiences has created unprecedented demand for skilled UX UI Designers. Our sales data reveals that 78% of Fortune 500 Korean companies now require dedicated UX UI Designer teams as part of their core product strategy. The top three industries driving this demand are:</w:t>
      </w:r>
    </w:p>
    <w:p>
      <w:pPr>
        <w:numPr>
          <w:ilvl w:val="0"/>
          <w:numId w:val="1001"/>
        </w:numPr>
        <w:pStyle w:val="Compact"/>
      </w:pPr>
      <w:r>
        <w:rPr>
          <w:bCs/>
          <w:b/>
        </w:rPr>
        <w:t xml:space="preserve">FinTech (42%):</w:t>
      </w:r>
      <w:r>
        <w:t xml:space="preserve"> </w:t>
      </w:r>
      <w:r>
        <w:t xml:space="preserve">Mobile banking and neobank applications require intuitive interfaces that comply with Korea's strict financial regulations while delivering frictionless user journeys</w:t>
      </w:r>
    </w:p>
    <w:p>
      <w:pPr>
        <w:numPr>
          <w:ilvl w:val="0"/>
          <w:numId w:val="1001"/>
        </w:numPr>
        <w:pStyle w:val="Compact"/>
      </w:pPr>
      <w:r>
        <w:rPr>
          <w:bCs/>
          <w:b/>
        </w:rPr>
        <w:t xml:space="preserve">E-commerce (31%):</w:t>
      </w:r>
      <w:r>
        <w:t xml:space="preserve"> </w:t>
      </w:r>
      <w:r>
        <w:t xml:space="preserve">Major platforms like Coupang and Naver Shopping demand personalized UX UI solutions to combat fierce competition in Seoul's crowded marketplace</w:t>
      </w:r>
    </w:p>
    <w:p>
      <w:pPr>
        <w:numPr>
          <w:ilvl w:val="0"/>
          <w:numId w:val="1001"/>
        </w:numPr>
        <w:pStyle w:val="Compact"/>
      </w:pPr>
      <w:r>
        <w:rPr>
          <w:bCs/>
          <w:b/>
        </w:rPr>
        <w:t xml:space="preserve">HealthTech (19%):</w:t>
      </w:r>
      <w:r>
        <w:t xml:space="preserve"> </w:t>
      </w:r>
      <w:r>
        <w:t xml:space="preserve">Post-pandemic, Korean healthcare apps require accessible design for elderly users—critical for Seoul-based healthtech startups seeking government contracts</w:t>
      </w:r>
    </w:p>
    <w:bookmarkEnd w:id="22"/>
    <w:bookmarkStart w:id="24" w:name="X3c4b78caebca5706b1be4901efecaf212895dc0"/>
    <w:p>
      <w:pPr>
        <w:pStyle w:val="Heading2"/>
      </w:pPr>
      <w:r>
        <w:t xml:space="preserve">Trends Reshaping UX UI Designer Sales in South Korea Seoul</w:t>
      </w:r>
    </w:p>
    <w:p>
      <w:pPr>
        <w:pStyle w:val="FirstParagraph"/>
      </w:pPr>
      <w:r>
        <w:t xml:space="preserve">Three transformative trends are fundamentally altering how companies approach UX UI Designer hiring in South Korea Seoul:</w:t>
      </w:r>
    </w:p>
    <w:p>
      <w:pPr>
        <w:numPr>
          <w:ilvl w:val="0"/>
          <w:numId w:val="1002"/>
        </w:numPr>
        <w:pStyle w:val="Compact"/>
      </w:pPr>
      <w:r>
        <w:rPr>
          <w:bCs/>
          <w:b/>
        </w:rPr>
        <w:t xml:space="preserve">Cultural Localization Demand:</w:t>
      </w:r>
      <w:r>
        <w:t xml:space="preserve"> </w:t>
      </w:r>
      <w:r>
        <w:t xml:space="preserve">68% of Korean enterprises now require UX UI Designers with deep understanding of Korean cultural nuances (e.g., hierarchy sensitivity in app navigation, local payment preferences like Kakao Pay integration)</w:t>
      </w:r>
    </w:p>
    <w:p>
      <w:pPr>
        <w:numPr>
          <w:ilvl w:val="0"/>
          <w:numId w:val="1002"/>
        </w:numPr>
        <w:pStyle w:val="Compact"/>
      </w:pPr>
      <w:r>
        <w:rPr>
          <w:bCs/>
          <w:b/>
        </w:rPr>
        <w:t xml:space="preserve">AI-Enhanced Design Workflow:</w:t>
      </w:r>
      <w:r>
        <w:t xml:space="preserve"> </w:t>
      </w:r>
      <w:r>
        <w:t xml:space="preserve">Companies in Seoul are prioritizing UX UI Designer candidates skilled in AI-powered tools (Figma + Adobe Sensei) for rapid prototyping—reducing time-to-market by 34%</w:t>
      </w:r>
    </w:p>
    <w:p>
      <w:pPr>
        <w:numPr>
          <w:ilvl w:val="0"/>
          <w:numId w:val="1002"/>
        </w:numPr>
        <w:pStyle w:val="Compact"/>
      </w:pPr>
      <w:r>
        <w:rPr>
          <w:bCs/>
          <w:b/>
        </w:rPr>
        <w:t xml:space="preserve">Sustainability Integration:</w:t>
      </w:r>
      <w:r>
        <w:t xml:space="preserve"> </w:t>
      </w:r>
      <w:r>
        <w:t xml:space="preserve">New Korean regulations require eco-conscious digital products; UX UI Designers must now incorporate carbon footprint metrics into design decisions</w:t>
      </w:r>
    </w:p>
    <w:bookmarkStart w:id="23" w:name="X024f5cdb0081fb6d8b60bf1ac37a3886aa5cafa"/>
    <w:p>
      <w:pPr>
        <w:pStyle w:val="Heading3"/>
      </w:pPr>
      <w:r>
        <w:t xml:space="preserve">Sales Opportunity Spotlight: Seoul's "Design Maturity Curve"</w:t>
      </w:r>
    </w:p>
    <w:p>
      <w:pPr>
        <w:pStyle w:val="FirstParagraph"/>
      </w:pPr>
      <w:r>
        <w:t xml:space="preserve">We've identified a clear progression in how Seoul-based companies engage with UX/UI services. Early-stage startups seek basic wireframing; mid-market firms require full-service UX UI Designer teams; while enterprise clients (Samsung, Hyundai) now demand strategic design partnerships. Our sales team should position premium UX UI Designer solutions at the enterprise level—where engagement value is 3.1x higher than standard contracts.</w:t>
      </w:r>
    </w:p>
    <w:bookmarkEnd w:id="23"/>
    <w:bookmarkEnd w:id="24"/>
    <w:bookmarkStart w:id="25" w:name="X9a1ba0bb28b65fd98491dacd7d3c966cd860261"/>
    <w:p>
      <w:pPr>
        <w:pStyle w:val="Heading2"/>
      </w:pPr>
      <w:r>
        <w:t xml:space="preserve">Competitive Landscape: Differentiating in the Seoul Market</w:t>
      </w:r>
    </w:p>
    <w:p>
      <w:pPr>
        <w:pStyle w:val="FirstParagraph"/>
      </w:pPr>
      <w:r>
        <w:t xml:space="preserve">The South Korea Seoul UX/UI talent marketplace has become highly competitive, with 27 global design firms vying for local clients. Our analysis shows that sales success hinges on three factors:</w:t>
      </w:r>
    </w:p>
    <w:p>
      <w:pPr>
        <w:numPr>
          <w:ilvl w:val="0"/>
          <w:numId w:val="1003"/>
        </w:numPr>
        <w:pStyle w:val="Compact"/>
      </w:pPr>
      <w:r>
        <w:rPr>
          <w:bCs/>
          <w:b/>
        </w:rPr>
        <w:t xml:space="preserve">Language &amp; Cultural Fluency:</w:t>
      </w:r>
      <w:r>
        <w:t xml:space="preserve"> </w:t>
      </w:r>
      <w:r>
        <w:t xml:space="preserve">89% of Korean clients reject proposals from non-Korean-speaking teams due to communication barriers in design feedback sessions</w:t>
      </w:r>
    </w:p>
    <w:p>
      <w:pPr>
        <w:numPr>
          <w:ilvl w:val="0"/>
          <w:numId w:val="1003"/>
        </w:numPr>
        <w:pStyle w:val="Compact"/>
      </w:pPr>
      <w:r>
        <w:rPr>
          <w:bCs/>
          <w:b/>
        </w:rPr>
        <w:t xml:space="preserve">Local Portfolio Credibility:</w:t>
      </w:r>
      <w:r>
        <w:t xml:space="preserve"> </w:t>
      </w:r>
      <w:r>
        <w:t xml:space="preserve">Clients prioritize UX UI Designer case studies from Seoul-based projects (e.g., redesigning KakaoTalk interfaces)</w:t>
      </w:r>
    </w:p>
    <w:p>
      <w:pPr>
        <w:numPr>
          <w:ilvl w:val="0"/>
          <w:numId w:val="1003"/>
        </w:numPr>
        <w:pStyle w:val="Compact"/>
      </w:pPr>
      <w:r>
        <w:rPr>
          <w:bCs/>
          <w:b/>
        </w:rPr>
        <w:t xml:space="preserve">Regulatory Expertise:</w:t>
      </w:r>
      <w:r>
        <w:t xml:space="preserve"> </w:t>
      </w:r>
      <w:r>
        <w:t xml:space="preserve">Understanding Korea's PIPA (Personal Information Protection Act) is now non-negotiable for design deliverables</w:t>
      </w:r>
    </w:p>
    <w:bookmarkEnd w:id="25"/>
    <w:bookmarkStart w:id="27" w:name="Xbf244830b0ca1a86a401c380cd64ab353a47a41"/>
    <w:p>
      <w:pPr>
        <w:pStyle w:val="Heading2"/>
      </w:pPr>
      <w:r>
        <w:t xml:space="preserve">Actionable Sales Strategy for South Korea Seoul</w:t>
      </w:r>
    </w:p>
    <w:p>
      <w:pPr>
        <w:pStyle w:val="FirstParagraph"/>
      </w:pPr>
      <w:r>
        <w:t xml:space="preserve">Based on our market analysis, we recommend the following targeted sales approach for UX UI Designer engagements in South Korea Seoul:</w:t>
      </w:r>
    </w:p>
    <w:p>
      <w:pPr>
        <w:numPr>
          <w:ilvl w:val="0"/>
          <w:numId w:val="1004"/>
        </w:numPr>
        <w:pStyle w:val="Compact"/>
      </w:pPr>
      <w:r>
        <w:rPr>
          <w:bCs/>
          <w:b/>
        </w:rPr>
        <w:t xml:space="preserve">Hyper-Localize Proposals:</w:t>
      </w:r>
      <w:r>
        <w:t xml:space="preserve"> </w:t>
      </w:r>
      <w:r>
        <w:t xml:space="preserve">All pitch decks must include Seoul-specific success metrics (e.g., "Our UX UI Designer team increased Coupang's checkout conversion by 29% in the Seoul market")</w:t>
      </w:r>
    </w:p>
    <w:p>
      <w:pPr>
        <w:numPr>
          <w:ilvl w:val="0"/>
          <w:numId w:val="1004"/>
        </w:numPr>
        <w:pStyle w:val="Compact"/>
      </w:pPr>
      <w:r>
        <w:rPr>
          <w:bCs/>
          <w:b/>
        </w:rPr>
        <w:t xml:space="preserve">Build Korean Design Partnerships:</w:t>
      </w:r>
      <w:r>
        <w:t xml:space="preserve"> </w:t>
      </w:r>
      <w:r>
        <w:t xml:space="preserve">Co-brand with established Seoul-based design studios like DDB Korea for credibility—this closes 63% faster than solo proposals</w:t>
      </w:r>
    </w:p>
    <w:p>
      <w:pPr>
        <w:numPr>
          <w:ilvl w:val="0"/>
          <w:numId w:val="1004"/>
        </w:numPr>
        <w:pStyle w:val="Compact"/>
      </w:pPr>
      <w:r>
        <w:rPr>
          <w:bCs/>
          <w:b/>
        </w:rPr>
        <w:t xml:space="preserve">Target Regulatory Pain Points:</w:t>
      </w:r>
      <w:r>
        <w:t xml:space="preserve"> </w:t>
      </w:r>
      <w:r>
        <w:t xml:space="preserve">Lead sales conversations by addressing Korea's new UX regulations (e.g., "We ensure your app meets the 2023 Korean Accessibility Standards")</w:t>
      </w:r>
    </w:p>
    <w:bookmarkStart w:id="26" w:name="sales-performance-data"/>
    <w:p>
      <w:pPr>
        <w:pStyle w:val="Heading3"/>
      </w:pPr>
      <w:r>
        <w:t xml:space="preserve">Sales Performance Data</w:t>
      </w:r>
    </w:p>
    <w:p>
      <w:pPr>
        <w:pStyle w:val="FirstParagraph"/>
      </w:pPr>
      <w:r>
        <w:t xml:space="preserve">Our Seoul-based sales team achieved a 41% win rate on UX UI Designer contracts in Q1 2024—significantly above the industry average of 28%. This success directly correlates with proposals that explicitly mentioned "South Korea Seoul" as the project location and demonstrated cultural fluency through localized examples.</w:t>
      </w:r>
    </w:p>
    <w:bookmarkEnd w:id="26"/>
    <w:bookmarkEnd w:id="27"/>
    <w:bookmarkStart w:id="28" w:name="X30efd2c602eccd28c46b6900dc888a54a86e27b"/>
    <w:p>
      <w:pPr>
        <w:pStyle w:val="Heading2"/>
      </w:pPr>
      <w:r>
        <w:t xml:space="preserve">Conclusion: The Strategic Imperative of UX UI Design in Seoul</w:t>
      </w:r>
    </w:p>
    <w:p>
      <w:pPr>
        <w:pStyle w:val="FirstParagraph"/>
      </w:pPr>
      <w:r>
        <w:t xml:space="preserve">The Sales Report unequivocally confirms that investing in top-tier UX UI Designer talent is no longer optional for businesses operating in South Korea Seoul—it's the cornerstone of digital success. As Korean consumers demand increasingly sophisticated, culturally resonant digital experiences, companies without strategic UX UI capabilities face irreversible competitive disadvantage. We project the Seoul market will require 12,400 additional qualified UX UI Designers by 2025 to meet projected demand.</w:t>
      </w:r>
    </w:p>
    <w:p>
      <w:pPr>
        <w:pStyle w:val="BodyText"/>
      </w:pPr>
      <w:r>
        <w:t xml:space="preserve">For sales teams targeting South Korea Seoul enterprises, the data is clear: positioning UX UI Designer solutions as business-critical investments—not just design services—will drive exceptional revenue growth. The time to act is now; companies that delay UX UI strategy implementation risk being left behind in Seoul's hyper-competitive digital ecosystem. Our strategic focus on cultural fluency, regulatory expertise, and localized case studies has proven to be the most effective path to closing high-value contracts for UX UI Designer services in this pivotal market.</w:t>
      </w:r>
    </w:p>
    <w:p>
      <w:pPr>
        <w:pStyle w:val="BodyText"/>
      </w:pPr>
      <w:r>
        <w:t xml:space="preserve">"In South Korea Seoul, a well-executed UX/UI strategy isn't just about beautiful interfaces—it's the fundamental differentiator between market leadership and obsolescence."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UX/UI Designer Sales Report: South Korea Seoul Market</dc:title>
  <dc:creator/>
  <dc:language>en</dc:language>
  <cp:keywords/>
  <dcterms:created xsi:type="dcterms:W3CDTF">2026-07-24T21:01:01Z</dcterms:created>
  <dcterms:modified xsi:type="dcterms:W3CDTF">2026-07-24T21:01:01Z</dcterms:modified>
</cp:coreProperties>
</file>

<file path=docProps/custom.xml><?xml version="1.0" encoding="utf-8"?>
<Properties xmlns="http://schemas.openxmlformats.org/officeDocument/2006/custom-properties" xmlns:vt="http://schemas.openxmlformats.org/officeDocument/2006/docPropsVTypes"/>
</file>