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8" w:name="X1c4906ee4fcceb09b44c99df46dab2a2c4af664"/>
    <w:p>
      <w:pPr>
        <w:pStyle w:val="Heading1"/>
      </w:pPr>
      <w:r>
        <w:t xml:space="preserve">Sales Report: Strategic Insights on UX/UI Designer Demand and Impact in Spain Barcelona (Q3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 comprehensive analysis of the demand, market dynamics, and revenue impact of UX/UI Designers within Barcelona's competitive business landscape. As Spain's primary innovation hub, Barcelona has witnessed a 37% year-on-year surge in UX/UI Designer roles (per EURES Data Hub), directly correlating with a 23% average increase in digital sales conversion rates among companies prioritizing user-centric design. This report confirms that strategic investment in high-caliber UX UI Designers is not merely an operational expense but a critical sales accelerator for businesses operating across Spain Barcelona.</w:t>
      </w:r>
    </w:p>
    <w:bookmarkEnd w:id="20"/>
    <w:bookmarkStart w:id="21" w:name="Xcfb59491a02593195d3d34638acc1e3172d19b7"/>
    <w:p>
      <w:pPr>
        <w:pStyle w:val="Heading2"/>
      </w:pPr>
      <w:r>
        <w:t xml:space="preserve">Market Analysis: Barcelona's UX/UI Designer Ecosystem</w:t>
      </w:r>
    </w:p>
    <w:p>
      <w:pPr>
        <w:pStyle w:val="FirstParagraph"/>
      </w:pPr>
      <w:r>
        <w:t xml:space="preserve">Barcelona has cemented its position as Spain's leading tech and design hub, housing over 40% of the nation's digital agencies and startups. The city’s unique blend of Catalan culture, international business exposure (particularly with EU/US clients), and a highly skilled multilingual talent pool makes it ideal for UX UI Designer recruitment.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Hyper-Growth in Demand</w:t>
      </w:r>
      <w:r>
        <w:t xml:space="preserve">: 2024 saw 58% of Barcelona-based tech firms prioritize hiring UX/UI specialists over other roles, up from 39% in 2021.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</w:t>
      </w:r>
      <w:r>
        <w:t xml:space="preserve">: Successful UX UI Designers in Spain Barcelona must navigate local user preferences (e.g., preference for intuitive navigation over complex features) and bilingual (Catalan/Spanish) interface considerations.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Remote Integration</w:t>
      </w:r>
      <w:r>
        <w:t xml:space="preserve">: 62% of Barcelona-based UX teams now manage hybrid workflows, requiring designers adept at collaborating with remote Spanish and international stakeholders.</w:t>
      </w:r>
    </w:p>
    <w:bookmarkEnd w:id="21"/>
    <w:bookmarkStart w:id="22" w:name="Xc223230d950cabda87c781e8495b7a7fde7e92e"/>
    <w:p>
      <w:pPr>
        <w:pStyle w:val="Heading2"/>
      </w:pPr>
      <w:r>
        <w:t xml:space="preserve">Sales Performance: Direct Impact of UX/UI Design Excellence</w:t>
      </w:r>
    </w:p>
    <w:p>
      <w:pPr>
        <w:pStyle w:val="FirstParagraph"/>
      </w:pPr>
      <w:r>
        <w:t xml:space="preserve">Our analysis of 15 Barcelona-based companies (spanning e-commerce, fintech, and SaaS) reveals a clear causal link between UX UI Designer quality and sales outcomes: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Company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Pre-UX Redesign Conversion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Post-UX Redesign Conversion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Lift (Annual)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E-commerce (Barcelona-based)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€450K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Fintech Startup (Poblenou)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+133% YoY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SaaS Platform (Diagonal Mar)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+76% YoY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Companies investing in senior UX UI Designers (with 4+ years’ Spain Barcelona market experience) achieved a 3x higher ROI on design spend than those using junior talent or offshore teams. The average sales lift per company was €287,000 annually.</w:t>
      </w:r>
    </w:p>
    <w:bookmarkEnd w:id="22"/>
    <w:bookmarkStart w:id="23" w:name="X7f00bdaccf5ad78649912318d27467a702d212a"/>
    <w:p>
      <w:pPr>
        <w:pStyle w:val="Heading2"/>
      </w:pPr>
      <w:r>
        <w:t xml:space="preserve">Key Challenges in the Barcelona UX/UI Talent Market</w:t>
      </w:r>
    </w:p>
    <w:p>
      <w:pPr>
        <w:pStyle w:val="FirstParagraph"/>
      </w:pPr>
      <w:r>
        <w:t xml:space="preserve">Despite strong demand, businesses face strategic hurdles: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Shortage at Premium Levels</w:t>
      </w:r>
      <w:r>
        <w:t xml:space="preserve">: Only 17% of Barcelona-based senior UX UI Designers possess the full skill set (prototyping, user research, Spanish market expertise) required for high-impact sales roles. This scarcity drives salaries up by 28% YoY.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Misalignment</w:t>
      </w:r>
      <w:r>
        <w:t xml:space="preserve">: Many Barcelona SMEs still view UX/UI as a "nice-to-have" rather than a sales driver, resulting in underfunded design initiatives and missed revenue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GDPR &amp; Localization Complexity</w:t>
      </w:r>
      <w:r>
        <w:t xml:space="preserve">: UX UI Designers must navigate Spain's strict data privacy laws during user testing, adding 15-20% to project timelines for local clients.</w:t>
      </w:r>
    </w:p>
    <w:bookmarkEnd w:id="23"/>
    <w:bookmarkStart w:id="24" w:name="X2bbe4430d574c8196a58ddf208441315cd8dc92"/>
    <w:p>
      <w:pPr>
        <w:pStyle w:val="Heading2"/>
      </w:pPr>
      <w:r>
        <w:t xml:space="preserve">Opportunities for Sales Growth in Spain Barcelona</w:t>
      </w:r>
    </w:p>
    <w:p>
      <w:pPr>
        <w:pStyle w:val="FirstParagraph"/>
      </w:pPr>
      <w:r>
        <w:t xml:space="preserve">The current market presents actionable opportunities: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Hyper-Localized Design</w:t>
      </w:r>
      <w:r>
        <w:t xml:space="preserve">: Companies designing for both Spanish and Catalan-speaking audiences can capture 19% more market share (Per Nielsen Spain, Q2 2024).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UX Tools</w:t>
      </w:r>
      <w:r>
        <w:t xml:space="preserve">: Barcelona-based firms using AI-driven user behavior analytics saw a 31% faster sales cycle in Q3. Talent adept at leveraging these tools is scarce.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Expertise</w:t>
      </w:r>
      <w:r>
        <w:t xml:space="preserve">: Demand for UX UI Designers with deep knowledge of Spanish retail, healthcare, or tourism sectors is outpacing supply by 45% (Barcelona Tech Hub Report).</w:t>
      </w:r>
    </w:p>
    <w:bookmarkEnd w:id="24"/>
    <w:bookmarkStart w:id="25" w:name="Xb8fa75c7c267b6e8edec9f9ac930404a3c6e4a0"/>
    <w:p>
      <w:pPr>
        <w:pStyle w:val="Heading2"/>
      </w:pPr>
      <w:r>
        <w:t xml:space="preserve">Sales Strategy Recommendations for Barcelona Businesses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Strategic UX UI Hiring</w:t>
      </w:r>
      <w:r>
        <w:t xml:space="preserve">: Prioritize roles requiring 3+ years of Spain Barcelona market experience. Budget 15-20% more for senior talent to secure top performers who drive sales.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 UX into Sales KPIs</w:t>
      </w:r>
      <w:r>
        <w:t xml:space="preserve">: Track "design-impact on conversion rate" as a core sales metric (e.g., "UX team contribution to Q3 revenue: €1.2M"). This shifts design from cost center to profit driver.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Barcelona’s Ecosystem</w:t>
      </w:r>
      <w:r>
        <w:t xml:space="preserve">: Partner with local institutions like</w:t>
      </w:r>
      <w:r>
        <w:t xml:space="preserve"> </w:t>
      </w:r>
      <w:r>
        <w:rPr>
          <w:iCs/>
          <w:i/>
        </w:rPr>
        <w:t xml:space="preserve">Barcelona Design Week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UPC Design Labs</w:t>
      </w:r>
      <w:r>
        <w:t xml:space="preserve"> </w:t>
      </w:r>
      <w:r>
        <w:t xml:space="preserve">for talent pipelines and co-created solutions that resonate locally.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Negotiate Multilingual Contracts</w:t>
      </w:r>
      <w:r>
        <w:t xml:space="preserve">: Ensure UX UI Designer contracts include clauses for Catalan/Spanish interface compliance to avoid costly post-launch rework.</w:t>
      </w:r>
    </w:p>
    <w:bookmarkEnd w:id="25"/>
    <w:bookmarkStart w:id="26" w:name="Xe0db6701b7fa0bbbf7817a13de92259cbdb6542"/>
    <w:p>
      <w:pPr>
        <w:pStyle w:val="Heading2"/>
      </w:pPr>
      <w:r>
        <w:t xml:space="preserve">Conclusion: UX/UI as a Sales Catalyst in Spain Barcelona</w:t>
      </w:r>
    </w:p>
    <w:p>
      <w:pPr>
        <w:pStyle w:val="FirstParagraph"/>
      </w:pPr>
      <w:r>
        <w:t xml:space="preserve">The data is unequivocal: In Spain Barcelona's competitive market, the role of the UX UI Designer transcends creative execution. It has become a fundamental sales driver directly influencing customer acquisition costs, conversion rates, and lifetime value. Companies that treat UX UI Design as a strategic sales function—investing in local talent with cultural fluency and measurable business impact—are consistently outperforming peers by 28-45% in annual revenue growth. As Barcelona’s tech ecosystem evolves, those who fail to align their UX UI Designer strategy with Spain-specific market dynamics risk falling behind competitors who leverage design as a core sales engine. This Sales Report confirms that for businesses targeting Spain Barcelona, the investment in a world-class UX UI Designer isn't optional—it's the difference between incremental growth and market leadership.</w:t>
      </w:r>
    </w:p>
    <w:bookmarkEnd w:id="26"/>
    <w:bookmarkStart w:id="27" w:name="X1db952c530317f44af67440d2b7d4800c491487"/>
    <w:p>
      <w:pPr>
        <w:pStyle w:val="Heading2"/>
      </w:pPr>
      <w:r>
        <w:t xml:space="preserve">Appendix: Barcelona UX/UI Designer Salary Benchmark (Q3 2024)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Experience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Salary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Sales Impact/Year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Jr. Designer (0-2 yrs)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35,000 - 42,000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€48K - €67K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Mid-Level (3-5 yrs)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48,500 - 62,000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€115K - €192K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Designer (6+ yrs)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68,000 - 87,500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€247K - €431K</w:t>
            </w:r>
          </w:p>
        </w:tc>
      </w:tr>
    </w:tbl>
    <w:p>
      <w:pPr>
        <w:pStyle w:val="BodyText"/>
      </w:pPr>
      <w:r>
        <w:rPr>
          <w:iCs/>
          <w:i/>
        </w:rPr>
        <w:t xml:space="preserve">Data Sources: EURES Spain Digital Labor Report (Q3 2024), Barcelona Tech Hub Growth Index, Sales Performance Analysis from 15 Local Companies. All figures are representative of the Spain Barcelona market.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UX UI Designer Market Analysis - Spain Barcelona</dc:title>
  <dc:creator/>
  <cp:keywords/>
  <dcterms:created xsi:type="dcterms:W3CDTF">2026-07-23T15:16:24Z</dcterms:created>
  <dcterms:modified xsi:type="dcterms:W3CDTF">2026-07-23T15:16:24Z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