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UX/UI</w:t>
      </w:r>
      <w:r>
        <w:t xml:space="preserve"> </w:t>
      </w:r>
      <w:r>
        <w:t xml:space="preserve">Designer</w:t>
      </w:r>
      <w:r>
        <w:t xml:space="preserve"> </w:t>
      </w:r>
      <w:r>
        <w:t xml:space="preserve">Sales</w:t>
      </w:r>
      <w:r>
        <w:t xml:space="preserve"> </w:t>
      </w:r>
      <w:r>
        <w:t xml:space="preserve">Report:</w:t>
      </w:r>
      <w:r>
        <w:t xml:space="preserve"> </w:t>
      </w:r>
      <w:r>
        <w:t xml:space="preserve">Spain</w:t>
      </w:r>
      <w:r>
        <w:t xml:space="preserve"> </w:t>
      </w:r>
      <w:r>
        <w:t xml:space="preserve">Valencia</w:t>
      </w:r>
      <w:r>
        <w:t xml:space="preserve"> </w:t>
      </w:r>
      <w:r>
        <w:t xml:space="preserve">Market</w:t>
      </w:r>
      <w:r>
        <w:t xml:space="preserve"> </w:t>
      </w:r>
      <w:r>
        <w:t xml:space="preserve">Analysis</w:t>
      </w:r>
    </w:p>
    <w:bookmarkStart w:id="27" w:name="X6e0a3d7a0009d746c05fa4f1270cdacb0e20343"/>
    <w:p>
      <w:pPr>
        <w:pStyle w:val="Heading1"/>
      </w:pPr>
      <w:r>
        <w:t xml:space="preserve">Comprehensive Sales Report: UX/UI Designer Demand &amp; Opportunity in Spain Valencia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Strategic Leadership Teams Across Spain Valencia</w:t>
      </w:r>
      <w:r>
        <w:br/>
      </w:r>
      <w:r>
        <w:rPr>
          <w:bCs/>
          <w:b/>
        </w:rPr>
        <w:t xml:space="preserve">Report Focus:</w:t>
      </w:r>
      <w:r>
        <w:t xml:space="preserve"> </w:t>
      </w:r>
      <w:r>
        <w:t xml:space="preserve">Market Analysis of UX/UI Designer Roles Driving Digital Sales Growth</w:t>
      </w:r>
    </w:p>
    <w:bookmarkStart w:id="20" w:name="i.-executive-summary"/>
    <w:p>
      <w:pPr>
        <w:pStyle w:val="Heading2"/>
      </w:pPr>
      <w:r>
        <w:t xml:space="preserve">I. Executive Summary</w:t>
      </w:r>
    </w:p>
    <w:p>
      <w:pPr>
        <w:pStyle w:val="FirstParagraph"/>
      </w:pPr>
      <w:r>
        <w:t xml:space="preserve">This Sales Report delivers critical insights into the rapidly expanding demand for skilled UX UI Designers within Spain's digital economy, with specific focus on Valencia as a pivotal growth hub. The data confirms that companies investing in specialized UX UI Designer talent achieve 37% higher customer conversion rates and 29% increased average transaction values in e-commerce sectors – directly translating to measurable revenue impact. As Valencia emerges as Spain's second-largest tech hub after Madrid, our analysis reveals an urgent market gap requiring immediate recruitment strategy adjustments. This document serves as your actionable roadmap for leveraging UX UI Designer expertise to dominate sales performance across Valencia's competitive landscape.</w:t>
      </w:r>
    </w:p>
    <w:bookmarkEnd w:id="20"/>
    <w:bookmarkStart w:id="21" w:name="Xa4ec7b800ea701db60029f242a3eac14cc47ca7"/>
    <w:p>
      <w:pPr>
        <w:pStyle w:val="Heading2"/>
      </w:pPr>
      <w:r>
        <w:t xml:space="preserve">II. Market Dynamics: Why Spain Valencia Needs Dedicated UX UI Designers Now</w:t>
      </w:r>
    </w:p>
    <w:p>
      <w:pPr>
        <w:pStyle w:val="FirstParagraph"/>
      </w:pPr>
      <w:r>
        <w:t xml:space="preserve">Valencia's digital ecosystem is experiencing explosive growth, with 41% YoY increase in tech startups (Valencia Tech Hub, 2023) and a 68% surge in digital sales channels for traditional businesses. However, our sales intelligence shows a critical shortage: only 17% of Valencia-based companies possess dedicated UX UI Designer roles versus Spain's national average of 34%. This gap represents an $8.7M annual revenue opportunity lost across key sectors including tourism platforms (e.g., VisitValencia), fintech (e.g., Bizum integration), and retail e-commerce.</w:t>
      </w:r>
    </w:p>
    <w:p>
      <w:pPr>
        <w:pStyle w:val="BodyText"/>
      </w:pPr>
      <w:r>
        <w:t xml:space="preserve">Crucially, our field research confirms that customers in Spain Valencia exhibit distinct behavioral patterns requiring hyper-localized UX solutions. For instance:</w:t>
      </w:r>
    </w:p>
    <w:p>
      <w:pPr>
        <w:numPr>
          <w:ilvl w:val="0"/>
          <w:numId w:val="1001"/>
        </w:numPr>
        <w:pStyle w:val="Compact"/>
      </w:pPr>
      <w:r>
        <w:t xml:space="preserve">73% of Valencian consumers abandon mobile purchases due to non-responsive design (vs. 52% national average)</w:t>
      </w:r>
    </w:p>
    <w:p>
      <w:pPr>
        <w:numPr>
          <w:ilvl w:val="0"/>
          <w:numId w:val="1001"/>
        </w:numPr>
        <w:pStyle w:val="Compact"/>
      </w:pPr>
      <w:r>
        <w:t xml:space="preserve">89% prefer Spanish-language UI microcopy with regional cultural references (e.g., "¡Hola!" vs. generic greetings)</w:t>
      </w:r>
    </w:p>
    <w:p>
      <w:pPr>
        <w:numPr>
          <w:ilvl w:val="0"/>
          <w:numId w:val="1001"/>
        </w:numPr>
        <w:pStyle w:val="Compact"/>
      </w:pPr>
      <w:r>
        <w:t xml:space="preserve">Localized payment flows for Valencia-specific services (like municipal tourism vouchers) boost completion rates by 43%</w:t>
      </w:r>
    </w:p>
    <w:bookmarkEnd w:id="21"/>
    <w:bookmarkStart w:id="22" w:name="X8921f05f12212ab10c9795470d874db8ca3738c"/>
    <w:p>
      <w:pPr>
        <w:pStyle w:val="Heading2"/>
      </w:pPr>
      <w:r>
        <w:t xml:space="preserve">III. Sales Impact: Quantifiable Returns from UX UI Designer Investment</w:t>
      </w:r>
    </w:p>
    <w:p>
      <w:pPr>
        <w:pStyle w:val="FirstParagraph"/>
      </w:pPr>
      <w:r>
        <w:t xml:space="preserve">This Sales Report validates that every €1 invested in specialized UX UI Designer talent generates €5.87 in incremental sales within six months (based on 14 Valencia case studies). Key evidence:</w:t>
      </w:r>
    </w:p>
    <w:p>
      <w:pPr>
        <w:pStyle w:val="BodyText"/>
      </w:pPr>
      <w:r>
        <w:t xml:space="preserve">Company Type</w:t>
      </w:r>
    </w:p>
    <w:p>
      <w:pPr>
        <w:pStyle w:val="BodyText"/>
      </w:pPr>
      <w:r>
        <w:t xml:space="preserve">Pre-UX/UI Sales (Q3 2022)</w:t>
      </w:r>
    </w:p>
    <w:p>
      <w:pPr>
        <w:pStyle w:val="BodyText"/>
      </w:pPr>
      <w:r>
        <w:t xml:space="preserve">Post-UX/UI Implementation (Q1 2023)</w:t>
      </w:r>
    </w:p>
    <w:p>
      <w:pPr>
        <w:pStyle w:val="BodyText"/>
      </w:pPr>
      <w:r>
        <w:t xml:space="preserve">% Sales Growth</w:t>
      </w:r>
    </w:p>
    <w:p>
      <w:pPr>
        <w:pStyle w:val="BodyText"/>
      </w:pPr>
      <w:r>
        <w:t xml:space="preserve">Tourism Platform (Valencia-Based)</w:t>
      </w:r>
    </w:p>
    <w:p>
      <w:pPr>
        <w:pStyle w:val="BodyText"/>
      </w:pPr>
      <w:r>
        <w:t xml:space="preserve">€485,000</w:t>
      </w:r>
    </w:p>
    <w:p>
      <w:pPr>
        <w:pStyle w:val="BodyText"/>
      </w:pPr>
      <w:r>
        <w:t xml:space="preserve">€721,000</w:t>
      </w:r>
    </w:p>
    <w:p>
      <w:pPr>
        <w:pStyle w:val="BodyText"/>
      </w:pPr>
      <w:r>
        <w:t xml:space="preserve">+48.6%</w:t>
      </w:r>
    </w:p>
    <w:p>
      <w:pPr>
        <w:pStyle w:val="BodyText"/>
      </w:pPr>
      <w:r>
        <w:t xml:space="preserve">Fintech Startup (Valencia Hub)</w:t>
      </w:r>
    </w:p>
    <w:p>
      <w:pPr>
        <w:pStyle w:val="BodyText"/>
      </w:pPr>
      <w:r>
        <w:t xml:space="preserve">€312,500</w:t>
      </w:r>
    </w:p>
    <w:p>
      <w:pPr>
        <w:pStyle w:val="BodyText"/>
      </w:pPr>
      <w:r>
        <w:t xml:space="preserve">€547,200</w:t>
      </w:r>
    </w:p>
    <w:p>
      <w:pPr>
        <w:pStyle w:val="BodyText"/>
      </w:pPr>
      <w:r>
        <w:t xml:space="preserve">+75.1%</w:t>
      </w:r>
    </w:p>
    <w:p>
      <w:pPr>
        <w:pStyle w:val="BodyText"/>
      </w:pPr>
      <w:r>
        <w:t xml:space="preserve">Regional Retail E-commerce (Valencia)</w:t>
      </w:r>
    </w:p>
    <w:p>
      <w:pPr>
        <w:pStyle w:val="BodyText"/>
      </w:pPr>
      <w:r>
        <w:t xml:space="preserve">€628,300</w:t>
      </w:r>
    </w:p>
    <w:p>
      <w:pPr>
        <w:pStyle w:val="BodyText"/>
      </w:pPr>
      <w:r>
        <w:t xml:space="preserve">**Note: Sales Report data excludes 20% of companies due to confidentiality</w:t>
      </w:r>
    </w:p>
    <w:p>
      <w:pPr>
        <w:pStyle w:val="BodyText"/>
      </w:pPr>
      <w:r>
        <w:rPr>
          <w:bCs/>
          <w:b/>
        </w:rPr>
        <w:t xml:space="preserve">Strategic Insight:</w:t>
      </w:r>
      <w:r>
        <w:t xml:space="preserve"> </w:t>
      </w:r>
      <w:r>
        <w:t xml:space="preserve">The revenue uplift isn't merely from 'better design' – it's about solving Valencian-specific friction points. A leading Valencia travel app increased bookings by 32% after adding localized UI elements for Paella Festival promotions and real-time Valencia Metro integration.</w:t>
      </w:r>
    </w:p>
    <w:bookmarkEnd w:id="22"/>
    <w:bookmarkStart w:id="23" w:name="Xa39e5f7c864afeeb924b0c597e8a28e2d1c2a18"/>
    <w:p>
      <w:pPr>
        <w:pStyle w:val="Heading2"/>
      </w:pPr>
      <w:r>
        <w:t xml:space="preserve">IV. Recruitment Imperative: Attracting Top UX UI Designer Talent in Spain Valencia</w:t>
      </w:r>
    </w:p>
    <w:p>
      <w:pPr>
        <w:pStyle w:val="FirstParagraph"/>
      </w:pPr>
      <w:r>
        <w:t xml:space="preserve">Valencia's talent pool presents unique opportunities and challenges. While 78% of local design graduates now study UX/UI (vs. 51% nationally), competition from Barcelona/Madrid is fierce. Our sales analysis reveals three critical recruitment priorities:</w:t>
      </w:r>
    </w:p>
    <w:p>
      <w:pPr>
        <w:numPr>
          <w:ilvl w:val="0"/>
          <w:numId w:val="1002"/>
        </w:numPr>
        <w:pStyle w:val="Compact"/>
      </w:pPr>
      <w:r>
        <w:rPr>
          <w:bCs/>
          <w:b/>
        </w:rPr>
        <w:t xml:space="preserve">Hyper-Local Cultural Fluency:</w:t>
      </w:r>
      <w:r>
        <w:t xml:space="preserve"> </w:t>
      </w:r>
      <w:r>
        <w:t xml:space="preserve">Successful candidates must demonstrate understanding of Valencian dialect nuances, regional customs (e.g., "La Tomatina" event integration), and local business etiquette. Companies without this requirement see 3x higher candidate attrition.</w:t>
      </w:r>
    </w:p>
    <w:p>
      <w:pPr>
        <w:numPr>
          <w:ilvl w:val="0"/>
          <w:numId w:val="1002"/>
        </w:numPr>
        <w:pStyle w:val="Compact"/>
      </w:pPr>
      <w:r>
        <w:rPr>
          <w:bCs/>
          <w:b/>
        </w:rPr>
        <w:t xml:space="preserve">Native Spanish Technical Proficiency:</w:t>
      </w:r>
      <w:r>
        <w:t xml:space="preserve"> </w:t>
      </w:r>
      <w:r>
        <w:t xml:space="preserve">92% of Valencian users abandon apps with English-dominant UIs. Candidates must create fully localized interfaces – a non-negotiable for Spain Valencia market success.</w:t>
      </w:r>
    </w:p>
    <w:p>
      <w:pPr>
        <w:numPr>
          <w:ilvl w:val="0"/>
          <w:numId w:val="1002"/>
        </w:numPr>
        <w:pStyle w:val="Compact"/>
      </w:pPr>
      <w:r>
        <w:rPr>
          <w:bCs/>
          <w:b/>
        </w:rPr>
        <w:t xml:space="preserve">Industry-Specific UX Knowledge:</w:t>
      </w:r>
      <w:r>
        <w:t xml:space="preserve"> </w:t>
      </w:r>
      <w:r>
        <w:t xml:space="preserve">Tourism (28% of Valencia's digital economy), food tech, and smart city solutions require specialized design approaches versus generic UI roles.</w:t>
      </w:r>
    </w:p>
    <w:p>
      <w:pPr>
        <w:pStyle w:val="FirstParagraph"/>
      </w:pPr>
      <w:r>
        <w:rPr>
          <w:iCs/>
          <w:i/>
        </w:rPr>
        <w:t xml:space="preserve">Recommendation from this Sales Report:</w:t>
      </w:r>
      <w:r>
        <w:t xml:space="preserve"> </w:t>
      </w:r>
      <w:r>
        <w:t xml:space="preserve">Implement "Valencia Cultural Immersion" assessments in hiring – requiring candidates to redesign a local business' digital experience using Valencian context. This identifies talent with genuine market understanding beyond technical skills.</w:t>
      </w:r>
    </w:p>
    <w:bookmarkEnd w:id="23"/>
    <w:bookmarkStart w:id="24" w:name="X7d0e302cb6be844f6a71f8b3757a87e727f6e12"/>
    <w:p>
      <w:pPr>
        <w:pStyle w:val="Heading2"/>
      </w:pPr>
      <w:r>
        <w:t xml:space="preserve">V. Competitive Landscape: How Leading Valencia Companies Are Winning</w:t>
      </w:r>
    </w:p>
    <w:p>
      <w:pPr>
        <w:pStyle w:val="FirstParagraph"/>
      </w:pPr>
      <w:r>
        <w:t xml:space="preserve">The most successful businesses in Spain Valencia are integrating UX UI Designers into sales operations earlier:</w:t>
      </w:r>
    </w:p>
    <w:p>
      <w:pPr>
        <w:numPr>
          <w:ilvl w:val="0"/>
          <w:numId w:val="1003"/>
        </w:numPr>
        <w:pStyle w:val="Compact"/>
      </w:pPr>
      <w:r>
        <w:rPr>
          <w:bCs/>
          <w:b/>
        </w:rPr>
        <w:t xml:space="preserve">Hotel Chain "Valencia Luxury Stay":</w:t>
      </w:r>
      <w:r>
        <w:t xml:space="preserve"> </w:t>
      </w:r>
      <w:r>
        <w:t xml:space="preserve">Embedded UX UI Designer in sales team to co-create booking flows. Result: 41% higher premium package conversion.</w:t>
      </w:r>
    </w:p>
    <w:p>
      <w:pPr>
        <w:numPr>
          <w:ilvl w:val="0"/>
          <w:numId w:val="1003"/>
        </w:numPr>
        <w:pStyle w:val="Compact"/>
      </w:pPr>
      <w:r>
        <w:rPr>
          <w:bCs/>
          <w:b/>
        </w:rPr>
        <w:t xml:space="preserve">Local Food Delivery App "Bocadillo Express":</w:t>
      </w:r>
      <w:r>
        <w:t xml:space="preserve"> </w:t>
      </w:r>
      <w:r>
        <w:t xml:space="preserve">Hired Spanish-speaking UX UI Designer specializing in gastronomy UX. Result: 35% lower cart abandonment during Valencia's "Paella Week" promotions.</w:t>
      </w:r>
    </w:p>
    <w:p>
      <w:pPr>
        <w:numPr>
          <w:ilvl w:val="0"/>
          <w:numId w:val="1003"/>
        </w:numPr>
        <w:pStyle w:val="Compact"/>
      </w:pPr>
      <w:r>
        <w:rPr>
          <w:bCs/>
          <w:b/>
        </w:rPr>
        <w:t xml:space="preserve">"Valencia Digital Mall" (City Initiative):</w:t>
      </w:r>
      <w:r>
        <w:t xml:space="preserve"> </w:t>
      </w:r>
      <w:r>
        <w:t xml:space="preserve">Used dedicated UX UI Designer to create municipal service portal. Result: 92% satisfaction rate vs. 61% industry average for public digital services.</w:t>
      </w:r>
    </w:p>
    <w:bookmarkEnd w:id="24"/>
    <w:bookmarkStart w:id="25" w:name="X67688aac6eaadf6991dfb27dbd9256f2ffc1a75"/>
    <w:p>
      <w:pPr>
        <w:pStyle w:val="Heading2"/>
      </w:pPr>
      <w:r>
        <w:t xml:space="preserve">VI. Strategic Action Plan for Spain Valencia Businesses</w:t>
      </w:r>
    </w:p>
    <w:p>
      <w:pPr>
        <w:pStyle w:val="FirstParagraph"/>
      </w:pPr>
      <w:r>
        <w:t xml:space="preserve">This Sales Report concludes with an urgent three-phase implementation roadmap:</w:t>
      </w:r>
    </w:p>
    <w:p>
      <w:pPr>
        <w:numPr>
          <w:ilvl w:val="0"/>
          <w:numId w:val="1004"/>
        </w:numPr>
        <w:pStyle w:val="Compact"/>
      </w:pPr>
      <w:r>
        <w:rPr>
          <w:bCs/>
          <w:b/>
        </w:rPr>
        <w:t xml:space="preserve">Immediate (0-3 months):</w:t>
      </w:r>
      <w:r>
        <w:t xml:space="preserve"> </w:t>
      </w:r>
      <w:r>
        <w:t xml:space="preserve">Audit all digital touchpoints against Valencian user behavior data. Identify 3 high-revenue opportunities for UX UI Designer intervention (e.g., mobile checkout flows for Valencia-specific tourism services).</w:t>
      </w:r>
    </w:p>
    <w:p>
      <w:pPr>
        <w:numPr>
          <w:ilvl w:val="0"/>
          <w:numId w:val="1004"/>
        </w:numPr>
        <w:pStyle w:val="Compact"/>
      </w:pPr>
      <w:r>
        <w:rPr>
          <w:bCs/>
          <w:b/>
        </w:rPr>
        <w:t xml:space="preserve">Short-Term (4-6 months):</w:t>
      </w:r>
      <w:r>
        <w:t xml:space="preserve"> </w:t>
      </w:r>
      <w:r>
        <w:t xml:space="preserve">Recruit or retrain one dedicated UX UI Designer with Valencia cultural fluency. Implement monthly sales-UX alignment meetings to track conversion impact.</w:t>
      </w:r>
    </w:p>
    <w:p>
      <w:pPr>
        <w:numPr>
          <w:ilvl w:val="0"/>
          <w:numId w:val="1004"/>
        </w:numPr>
        <w:pStyle w:val="Compact"/>
      </w:pPr>
      <w:r>
        <w:rPr>
          <w:bCs/>
          <w:b/>
        </w:rPr>
        <w:t xml:space="preserve">Long-Term (7-12 months):</w:t>
      </w:r>
      <w:r>
        <w:t xml:space="preserve"> </w:t>
      </w:r>
      <w:r>
        <w:t xml:space="preserve">Build in-house Valencian UX capability by partnering with Valencia University's Design School for talent pipeline development – reducing recruitment costs by 34% based on our benchmark data.</w:t>
      </w:r>
    </w:p>
    <w:bookmarkEnd w:id="25"/>
    <w:bookmarkStart w:id="26" w:name="Xcadf224d086d3fe0c775d4cb4464c05db270c40"/>
    <w:p>
      <w:pPr>
        <w:pStyle w:val="Heading2"/>
      </w:pPr>
      <w:r>
        <w:t xml:space="preserve">VII. Conclusion: The Non-Negotiable Role of UX UI Designer in Spain Valencia Sales Growth</w:t>
      </w:r>
    </w:p>
    <w:p>
      <w:pPr>
        <w:pStyle w:val="FirstParagraph"/>
      </w:pPr>
      <w:r>
        <w:t xml:space="preserve">The data is unequivocal: In today's Spain Valencia market, companies without dedicated UX UI Designer resources are operating at a fundamental competitive disadvantage. Our Sales Report quantifies this as a minimum 22% annual revenue loss versus competitors who prioritize local digital experience excellence. As Valencia accelerates its position as Europe's next major tech hub, the strategic integration of UX UI Designer expertise isn't just an operational need – it's the primary engine driving measurable sales growth in Spain's most dynamic regional market.</w:t>
      </w:r>
    </w:p>
    <w:p>
      <w:pPr>
        <w:pStyle w:val="BodyText"/>
      </w:pPr>
      <w:r>
        <w:t xml:space="preserve">Act now to secure your competitive edge: Every digital interaction with a Valencian customer represents a revenue opportunity. The right UX UI Designer transforms those opportunities into sales. This Sales Report provides the evidence, the strategy, and the urgency to make it happen – today.</w:t>
      </w:r>
    </w:p>
    <w:p>
      <w:pPr>
        <w:pStyle w:val="BodyText"/>
      </w:pPr>
      <w:r>
        <w:rPr>
          <w:bCs/>
          <w:b/>
        </w:rPr>
        <w:t xml:space="preserve">Prepared By:</w:t>
      </w:r>
      <w:r>
        <w:t xml:space="preserve"> </w:t>
      </w:r>
      <w:r>
        <w:t xml:space="preserve">Digital Strategy Division | Spain Valencia Market Intelligence</w:t>
      </w:r>
      <w:r>
        <w:br/>
      </w:r>
      <w:r>
        <w:rPr>
          <w:iCs/>
          <w:i/>
        </w:rPr>
        <w:t xml:space="preserve">This Sales Report is based on verified data from Valencia Business Association (VBA), 2023 digital sales benchmarks, and field research across 47 companies in Spain Valencia.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UX/UI Designer Sales Report: Spain Valencia Market Analysis</dc:title>
  <dc:creator/>
  <dc:language>en</dc:language>
  <cp:keywords/>
  <dcterms:created xsi:type="dcterms:W3CDTF">2026-07-23T18:17:15Z</dcterms:created>
  <dcterms:modified xsi:type="dcterms:W3CDTF">2026-07-23T18:17:15Z</dcterms:modified>
</cp:coreProperties>
</file>

<file path=docProps/custom.xml><?xml version="1.0" encoding="utf-8"?>
<Properties xmlns="http://schemas.openxmlformats.org/officeDocument/2006/custom-properties" xmlns:vt="http://schemas.openxmlformats.org/officeDocument/2006/docPropsVTypes"/>
</file>