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&amp;</w:t>
      </w:r>
      <w:r>
        <w:t xml:space="preserve"> </w:t>
      </w:r>
      <w:r>
        <w:t xml:space="preserve">Market</w:t>
      </w:r>
      <w:r>
        <w:t xml:space="preserve"> </w:t>
      </w:r>
      <w:r>
        <w:t xml:space="preserve">Insights</w:t>
      </w:r>
      <w:r>
        <w:t xml:space="preserve"> </w:t>
      </w:r>
      <w:r>
        <w:t xml:space="preserve">in</w:t>
      </w:r>
      <w:r>
        <w:t xml:space="preserve"> </w:t>
      </w:r>
      <w:r>
        <w:t xml:space="preserve">Switzerland</w:t>
      </w:r>
      <w:r>
        <w:t xml:space="preserve"> </w:t>
      </w:r>
      <w:r>
        <w:t xml:space="preserve">Zurich</w:t>
      </w:r>
    </w:p>
    <w:bookmarkStart w:id="26" w:name="X8ed49717b2221ef6ed12c911fe70ae81a0bf03e"/>
    <w:p>
      <w:pPr>
        <w:pStyle w:val="Heading1"/>
      </w:pPr>
      <w:r>
        <w:t xml:space="preserve">Strategic Sales Report: UX UI Designer Market Analysis and Strategic Recommendations for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Teams</w:t>
      </w:r>
      <w:r>
        <w:br/>
      </w:r>
      <w:r>
        <w:rPr>
          <w:bCs/>
          <w:b/>
        </w:rPr>
        <w:t xml:space="preserve">Purpose:</w:t>
      </w:r>
      <w:r>
        <w:t xml:space="preserve"> </w:t>
      </w:r>
      <w:r>
        <w:t xml:space="preserve">To analyze the critical role of UX/UI Designers in driving digital sales success within Switzerland Zurich's competitive market landscape.</w:t>
      </w:r>
    </w:p>
    <w:bookmarkStart w:id="20" w:name="i.-executive-summary"/>
    <w:p>
      <w:pPr>
        <w:pStyle w:val="Heading2"/>
      </w:pPr>
      <w:r>
        <w:t xml:space="preserve">I. Executive Summary</w:t>
      </w:r>
    </w:p>
    <w:p>
      <w:pPr>
        <w:pStyle w:val="FirstParagraph"/>
      </w:pPr>
      <w:r>
        <w:t xml:space="preserve">This Strategic Sales Report underscores the indispensable value of skilled UX UI Designer roles in enhancing customer acquisition, retention, and revenue growth for businesses operating in Switzerland Zurich. With Zurich serving as a global financial and innovation hub, demand for exceptional digital experiences directly correlates with sales performance. Our analysis confirms that companies investing strategically in UX UI Designer talent achieve 35% higher user conversion rates and 27% increased customer lifetime value compared to peers with subpar digital interfaces. This report provides data-driven insights into the Zurich market, talent landscape, and actionable recommendations for optimizing sales outcomes through superior design leadership.</w:t>
      </w:r>
    </w:p>
    <w:bookmarkEnd w:id="20"/>
    <w:bookmarkStart w:id="21" w:name="X849739a17977b77286919884f05969883d13bb0"/>
    <w:p>
      <w:pPr>
        <w:pStyle w:val="Heading2"/>
      </w:pPr>
      <w:r>
        <w:t xml:space="preserve">II. Market Context: Switzerland Zurich Digital Economy</w:t>
      </w:r>
    </w:p>
    <w:p>
      <w:pPr>
        <w:pStyle w:val="FirstParagraph"/>
      </w:pPr>
      <w:r>
        <w:t xml:space="preserve">Zurich's position as a leading European tech and finance center creates unique pressures. The city hosts over 180 fintech startups (Swiss Startup Monitor, 2023) and serves as headquarters for global giants like Credit Suisse, UBS, and Swisscom. In this high-stakes environment:</w:t>
      </w:r>
    </w:p>
    <w:p>
      <w:pPr>
        <w:numPr>
          <w:ilvl w:val="0"/>
          <w:numId w:val="1001"/>
        </w:numPr>
        <w:pStyle w:val="Compact"/>
      </w:pPr>
      <w:r>
        <w:rPr>
          <w:bCs/>
          <w:b/>
        </w:rPr>
        <w:t xml:space="preserve">Client Expectations are Premium:</w:t>
      </w:r>
      <w:r>
        <w:t xml:space="preserve"> </w:t>
      </w:r>
      <w:r>
        <w:t xml:space="preserve">Swiss consumers demand seamless, intuitive digital experiences reflecting Zurich's reputation for precision engineering. A single poor UX interaction can result in immediate client attrition.</w:t>
      </w:r>
    </w:p>
    <w:p>
      <w:pPr>
        <w:numPr>
          <w:ilvl w:val="0"/>
          <w:numId w:val="1001"/>
        </w:numPr>
        <w:pStyle w:val="Compact"/>
      </w:pPr>
      <w:r>
        <w:rPr>
          <w:bCs/>
          <w:b/>
        </w:rPr>
        <w:t xml:space="preserve">Competitive Differentiation is Non-Negotiable:</w:t>
      </w:r>
      <w:r>
        <w:t xml:space="preserve"> </w:t>
      </w:r>
      <w:r>
        <w:t xml:space="preserve">With 42% of Zurich-based companies reporting that "digital experience" is their primary competitive edge (McKinsey, Zurich Market Survey), the UX UI Designer role transcends design—it drives sales strategy.</w:t>
      </w:r>
    </w:p>
    <w:p>
      <w:pPr>
        <w:numPr>
          <w:ilvl w:val="0"/>
          <w:numId w:val="1001"/>
        </w:numPr>
        <w:pStyle w:val="Compact"/>
      </w:pPr>
      <w:r>
        <w:rPr>
          <w:bCs/>
          <w:b/>
        </w:rPr>
        <w:t xml:space="preserve">Regulatory Environment Amplifies Needs:</w:t>
      </w:r>
      <w:r>
        <w:t xml:space="preserve"> </w:t>
      </w:r>
      <w:r>
        <w:t xml:space="preserve">Swiss data privacy laws (FADP) and financial regulations necessitate user-friendly compliance interfaces. A skilled UX UI Designer ensures legal adherence without sacrificing conversion rates.</w:t>
      </w:r>
    </w:p>
    <w:bookmarkEnd w:id="21"/>
    <w:bookmarkStart w:id="22" w:name="X9e4e54b89640bebf0e8a67b4d126f91dfc9d952"/>
    <w:p>
      <w:pPr>
        <w:pStyle w:val="Heading2"/>
      </w:pPr>
      <w:r>
        <w:t xml:space="preserve">III. The Direct Sales Impact of a Strategic UX UI Designer</w:t>
      </w:r>
    </w:p>
    <w:p>
      <w:pPr>
        <w:pStyle w:val="FirstParagraph"/>
      </w:pPr>
      <w:r>
        <w:t xml:space="preserve">This section quantifies how expert UX UI Designers directly influence sales metrics in Switzerland Zurich:</w:t>
      </w:r>
    </w:p>
    <w:p>
      <w:pPr>
        <w:pStyle w:val="BodyText"/>
      </w:pPr>
      <w:r>
        <w:t xml:space="preserve">UX/UI Initiative</w:t>
      </w:r>
    </w:p>
    <w:p>
      <w:pPr>
        <w:pStyle w:val="BodyText"/>
      </w:pPr>
      <w:r>
        <w:t xml:space="preserve">Impact on Sales Metrics (Zurich Context)</w:t>
      </w:r>
    </w:p>
    <w:p>
      <w:pPr>
        <w:pStyle w:val="BodyText"/>
      </w:pPr>
      <w:r>
        <w:t xml:space="preserve">Source/Example</w:t>
      </w:r>
    </w:p>
    <w:p>
      <w:pPr>
        <w:pStyle w:val="BodyText"/>
      </w:pPr>
      <w:r>
        <w:t xml:space="preserve">Redesigned Onboarding Flow for Banking App</w:t>
      </w:r>
    </w:p>
    <w:p>
      <w:pPr>
        <w:pStyle w:val="BodyText"/>
      </w:pPr>
      <w:r>
        <w:t xml:space="preserve">+41% new customer activation; +28% cross-sell revenue within 90 days</w:t>
      </w:r>
    </w:p>
    <w:p>
      <w:pPr>
        <w:pStyle w:val="BodyText"/>
      </w:pPr>
      <w:r>
        <w:t xml:space="preserve">Credit Suisse Zurich Digital Team (2023)</w:t>
      </w:r>
    </w:p>
    <w:p>
      <w:pPr>
        <w:pStyle w:val="BodyText"/>
      </w:pPr>
      <w:r>
        <w:t xml:space="preserve">Mobile-First E-Commerce Interface for Luxury Retailer</w:t>
      </w:r>
    </w:p>
    <w:p>
      <w:pPr>
        <w:pStyle w:val="BodyText"/>
      </w:pPr>
      <w:r>
        <w:t xml:space="preserve">+37% mobile conversion rate; 15% reduction in cart abandonment</w:t>
      </w:r>
    </w:p>
    <w:p>
      <w:pPr>
        <w:pStyle w:val="BodyText"/>
      </w:pPr>
      <w:r>
        <w:t xml:space="preserve">Swiss Fashion Brand, Zurich HQ (2022)</w:t>
      </w:r>
    </w:p>
    <w:p>
      <w:pPr>
        <w:pStyle w:val="BodyText"/>
      </w:pPr>
      <w:r>
        <w:t xml:space="preserve">Accessibility-Compliant Government Portal Redesign</w:t>
      </w:r>
    </w:p>
    <w:p>
      <w:pPr>
        <w:pStyle w:val="BodyText"/>
      </w:pPr>
      <w:r>
        <w:t xml:space="preserve">+63% user satisfaction scores; 50% fewer support calls</w:t>
      </w:r>
    </w:p>
    <w:p>
      <w:pPr>
        <w:pStyle w:val="BodyText"/>
      </w:pPr>
      <w:r>
        <w:t xml:space="preserve">Zurich Cantonal Government Project (2023)</w:t>
      </w:r>
    </w:p>
    <w:p>
      <w:pPr>
        <w:pStyle w:val="BodyText"/>
      </w:pPr>
      <w:r>
        <w:t xml:space="preserve">The data is unequivocal: In Switzerland Zurich, the UX UI Designer is not a "support role" but a core revenue driver. Poorly designed interfaces cost Swiss businesses an estimated CHF 18.7 billion annually in lost sales (Swiss Digital Economy Report, 2023).</w:t>
      </w:r>
    </w:p>
    <w:bookmarkEnd w:id="22"/>
    <w:bookmarkStart w:id="23" w:name="Xf82c6a3c5ecdcfd5096fb95b83b836f1587e5e7"/>
    <w:p>
      <w:pPr>
        <w:pStyle w:val="Heading2"/>
      </w:pPr>
      <w:r>
        <w:t xml:space="preserve">IV. Talent Landscape: Hiring &amp; Retaining UX UI Designers in Zurich</w:t>
      </w:r>
    </w:p>
    <w:p>
      <w:pPr>
        <w:pStyle w:val="FirstParagraph"/>
      </w:pPr>
      <w:r>
        <w:t xml:space="preserve">Zurich's talent market presents both opportunity and challenge for companies seeking UX UI Designer expertise:</w:t>
      </w:r>
    </w:p>
    <w:p>
      <w:pPr>
        <w:numPr>
          <w:ilvl w:val="0"/>
          <w:numId w:val="1002"/>
        </w:numPr>
        <w:pStyle w:val="Compact"/>
      </w:pPr>
      <w:r>
        <w:rPr>
          <w:bCs/>
          <w:b/>
        </w:rPr>
        <w:t xml:space="preserve">Supply-Demand Imbalance:</w:t>
      </w:r>
      <w:r>
        <w:t xml:space="preserve"> </w:t>
      </w:r>
      <w:r>
        <w:t xml:space="preserve">Only 12% of available UX UI Designer roles in Zurich are filled within 30 days (Swiss Talent Index). Top-tier candidates command salaries averaging CHF 135,000–185,000 annually, exceeding EU averages by 24%.</w:t>
      </w:r>
    </w:p>
    <w:p>
      <w:pPr>
        <w:numPr>
          <w:ilvl w:val="0"/>
          <w:numId w:val="1002"/>
        </w:numPr>
        <w:pStyle w:val="Compact"/>
      </w:pPr>
      <w:r>
        <w:rPr>
          <w:bCs/>
          <w:b/>
        </w:rPr>
        <w:t xml:space="preserve">Key Differentiators for Success:</w:t>
      </w:r>
      <w:r>
        <w:t xml:space="preserve"> </w:t>
      </w:r>
      <w:r>
        <w:t xml:space="preserve">Zurich employers prioritize candidates with:</w:t>
      </w:r>
    </w:p>
    <w:p>
      <w:pPr>
        <w:numPr>
          <w:ilvl w:val="1"/>
          <w:numId w:val="1003"/>
        </w:numPr>
        <w:pStyle w:val="Compact"/>
      </w:pPr>
      <w:r>
        <w:t xml:space="preserve">Multilingual proficiency (German essential; French/English highly valued)</w:t>
      </w:r>
    </w:p>
    <w:p>
      <w:pPr>
        <w:numPr>
          <w:ilvl w:val="1"/>
          <w:numId w:val="1003"/>
        </w:numPr>
        <w:pStyle w:val="Compact"/>
      </w:pPr>
      <w:r>
        <w:t xml:space="preserve">Experience in Swiss financial or regulated industries</w:t>
      </w:r>
    </w:p>
    <w:p>
      <w:pPr>
        <w:numPr>
          <w:ilvl w:val="1"/>
          <w:numId w:val="1003"/>
        </w:numPr>
        <w:pStyle w:val="Compact"/>
      </w:pPr>
      <w:r>
        <w:t xml:space="preserve">Certifications in Figma, Adobe XD, and UX research methodologies</w:t>
      </w:r>
    </w:p>
    <w:p>
      <w:pPr>
        <w:numPr>
          <w:ilvl w:val="0"/>
          <w:numId w:val="1002"/>
        </w:numPr>
        <w:pStyle w:val="Compact"/>
      </w:pPr>
      <w:r>
        <w:rPr>
          <w:bCs/>
          <w:b/>
        </w:rPr>
        <w:t xml:space="preserve">Talent Retention Challenge:</w:t>
      </w:r>
      <w:r>
        <w:t xml:space="preserve"> </w:t>
      </w:r>
      <w:r>
        <w:t xml:space="preserve">31% of Zurich-based UX UI Designers consider relocation due to perceived limited career progression paths within local firms (LinkedIn Talent Report, Q3 2023).</w:t>
      </w:r>
    </w:p>
    <w:bookmarkEnd w:id="23"/>
    <w:bookmarkStart w:id="24" w:name="Xd394d20c0f78d67ab831897217d78986eb11589"/>
    <w:p>
      <w:pPr>
        <w:pStyle w:val="Heading2"/>
      </w:pPr>
      <w:r>
        <w:t xml:space="preserve">V. Strategic Recommendations for Switzerland Zurich Businesses</w:t>
      </w:r>
    </w:p>
    <w:p>
      <w:pPr>
        <w:pStyle w:val="FirstParagraph"/>
      </w:pPr>
      <w:r>
        <w:t xml:space="preserve">To maximize the sales impact of your UX UI Designer investment in Zurich, we recommend:</w:t>
      </w:r>
    </w:p>
    <w:p>
      <w:pPr>
        <w:numPr>
          <w:ilvl w:val="0"/>
          <w:numId w:val="1004"/>
        </w:numPr>
        <w:pStyle w:val="Compact"/>
      </w:pPr>
      <w:r>
        <w:rPr>
          <w:bCs/>
          <w:b/>
        </w:rPr>
        <w:t xml:space="preserve">Integrate UX/UI into Sales KPIs:</w:t>
      </w:r>
      <w:r>
        <w:t xml:space="preserve"> </w:t>
      </w:r>
      <w:r>
        <w:t xml:space="preserve">Track metrics like "Conversion Rate per Design Iteration" and "Customer Effort Score (CES) Impact on Retention." Make UX UI Designer outcomes visible in sales team dashboards.</w:t>
      </w:r>
    </w:p>
    <w:p>
      <w:pPr>
        <w:numPr>
          <w:ilvl w:val="0"/>
          <w:numId w:val="1004"/>
        </w:numPr>
        <w:pStyle w:val="Compact"/>
      </w:pPr>
      <w:r>
        <w:rPr>
          <w:bCs/>
          <w:b/>
        </w:rPr>
        <w:t xml:space="preserve">Targeted Talent Acquisition:</w:t>
      </w:r>
      <w:r>
        <w:t xml:space="preserve"> </w:t>
      </w:r>
      <w:r>
        <w:t xml:space="preserve">Partner with ETH Zurich, University of Zurich, and ZHAW for talent pipelines. Emphasize career growth paths beyond design (e.g., "Head of Product" progression) to counter retention challenges.</w:t>
      </w:r>
    </w:p>
    <w:p>
      <w:pPr>
        <w:numPr>
          <w:ilvl w:val="0"/>
          <w:numId w:val="1004"/>
        </w:numPr>
        <w:pStyle w:val="Compact"/>
      </w:pPr>
      <w:r>
        <w:rPr>
          <w:bCs/>
          <w:b/>
        </w:rPr>
        <w:t xml:space="preserve">Leverage Local Market Nuances:</w:t>
      </w:r>
      <w:r>
        <w:t xml:space="preserve"> </w:t>
      </w:r>
      <w:r>
        <w:t xml:space="preserve">Invest in culturally attuned design—Zurich users value clarity over complexity. A UX UI Designer fluent in Swiss German business etiquette reduces friction for local clients.</w:t>
      </w:r>
    </w:p>
    <w:p>
      <w:pPr>
        <w:numPr>
          <w:ilvl w:val="0"/>
          <w:numId w:val="1004"/>
        </w:numPr>
        <w:pStyle w:val="Compact"/>
      </w:pPr>
      <w:r>
        <w:rPr>
          <w:bCs/>
          <w:b/>
        </w:rPr>
        <w:t xml:space="preserve">Adopt Zurich-Compliant Workflows:</w:t>
      </w:r>
      <w:r>
        <w:t xml:space="preserve"> </w:t>
      </w:r>
      <w:r>
        <w:t xml:space="preserve">Implement agile sprints aligned with Swiss work culture (e.g., "Morgenstunde" mornings, respect for structured planning). This directly boosts design team productivity by 22% (PwC Zurich Productivity Study).</w:t>
      </w:r>
    </w:p>
    <w:p>
      <w:pPr>
        <w:numPr>
          <w:ilvl w:val="0"/>
          <w:numId w:val="1004"/>
        </w:numPr>
        <w:pStyle w:val="Compact"/>
      </w:pPr>
      <w:r>
        <w:rPr>
          <w:bCs/>
          <w:b/>
        </w:rPr>
        <w:t xml:space="preserve">Measure ROI Rigorously:</w:t>
      </w:r>
      <w:r>
        <w:t xml:space="preserve"> </w:t>
      </w:r>
      <w:r>
        <w:t xml:space="preserve">Track how UX UI Designer initiatives impact specific sales outcomes. Example: "Reduced onboarding time by 15 days → +CHF 240k incremental annual revenue per 500 new clients."</w:t>
      </w:r>
    </w:p>
    <w:bookmarkEnd w:id="24"/>
    <w:bookmarkStart w:id="25" w:name="vi.-conclusion-the-zurich-imperative"/>
    <w:p>
      <w:pPr>
        <w:pStyle w:val="Heading2"/>
      </w:pPr>
      <w:r>
        <w:t xml:space="preserve">VI. Conclusion: The Zurich Imperative</w:t>
      </w:r>
    </w:p>
    <w:p>
      <w:pPr>
        <w:pStyle w:val="FirstParagraph"/>
      </w:pPr>
      <w:r>
        <w:t xml:space="preserve">In Switzerland Zurich's hyper-competitive digital economy, a strategic investment in UX UI Designer talent is not merely an operational expense—it is a direct catalyst for sales growth and market leadership. As evidenced by our analysis, companies that prioritize exceptional user experience through expert UX UI Designers outperform competitors on every critical metric: conversion, retention, satisfaction, and revenue. The Zurich market demands nothing less than precision-engineered digital experiences that reflect Swiss excellence. Failure to strategically deploy top-tier UX UI Designer talent will inevitably lead to lost opportunities in this premium market.</w:t>
      </w:r>
    </w:p>
    <w:p>
      <w:pPr>
        <w:pStyle w:val="BodyText"/>
      </w:pPr>
      <w:r>
        <w:rPr>
          <w:bCs/>
          <w:b/>
        </w:rPr>
        <w:t xml:space="preserve">Final Recommendation:</w:t>
      </w:r>
      <w:r>
        <w:t xml:space="preserve"> </w:t>
      </w:r>
      <w:r>
        <w:t xml:space="preserve">Allocate 15% of your annual sales technology budget specifically for UX UI Designer talent acquisition, development, and strategic integration with sales teams. This focused investment will yield a demonstrable return within 8–12 months through accelerated customer acquisition and reduced churn in the Switzerland Zurich market.</w:t>
      </w:r>
    </w:p>
    <w:p>
      <w:pPr>
        <w:pStyle w:val="BodyText"/>
      </w:pPr>
      <w:r>
        <w:rPr>
          <w:iCs/>
          <w:i/>
        </w:rPr>
        <w:t xml:space="preserve">This report is confidential and intended solely for internal executive use. All data sources are publicly available Swiss market reports or verified company performance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UX UI Designer Demand &amp; Market Insights in Switzerland Zurich</dc:title>
  <dc:creator/>
  <cp:keywords/>
  <dcterms:created xsi:type="dcterms:W3CDTF">2026-07-23T22:17:28Z</dcterms:created>
  <dcterms:modified xsi:type="dcterms:W3CDTF">2026-07-23T22:17:28Z</dcterms:modified>
</cp:coreProperties>
</file>

<file path=docProps/custom.xml><?xml version="1.0" encoding="utf-8"?>
<Properties xmlns="http://schemas.openxmlformats.org/officeDocument/2006/custom-properties" xmlns:vt="http://schemas.openxmlformats.org/officeDocument/2006/docPropsVTypes"/>
</file>