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Uganda</w:t>
      </w:r>
      <w:r>
        <w:t xml:space="preserve"> </w:t>
      </w:r>
      <w:r>
        <w:t xml:space="preserve">Kampala</w:t>
      </w:r>
    </w:p>
    <w:bookmarkStart w:id="26" w:name="Xbc54455615fa3a446833ad1995fb8f6ccbf061e"/>
    <w:p>
      <w:pPr>
        <w:pStyle w:val="Heading1"/>
      </w:pPr>
      <w:r>
        <w:t xml:space="preserve">Sales Report: Strategic Imperative of UX UI Designers for Business Growth in Uganda Kampala</w:t>
      </w:r>
    </w:p>
    <w:p>
      <w:pPr>
        <w:pStyle w:val="FirstParagraph"/>
      </w:pPr>
      <w:r>
        <w:t xml:space="preserve">As the digital economy accelerates across East Africa, this Sales Report presents a critical analysis of the burgeoning demand for UX UI Designers in Uganda's capital city, Kampala. With Uganda's digital market projected to grow at 23% annually through 2027 (World Bank), businesses operating in Kampala are increasingly recognizing that exceptional user experience directly translates to measurable sales growth. This document synthesizes current market dynamics, strategic opportunities, and compelling ROI evidence for integrating specialized UX UI Designers into business operations across Uganda Kampala.</w:t>
      </w:r>
    </w:p>
    <w:bookmarkStart w:id="20" w:name="Xf71c5ec459b7f33652938e2b881ab154d97c756"/>
    <w:p>
      <w:pPr>
        <w:pStyle w:val="Heading2"/>
      </w:pPr>
      <w:r>
        <w:t xml:space="preserve">Market Demand Surge in Kampala's Digital Economy</w:t>
      </w:r>
    </w:p>
    <w:p>
      <w:pPr>
        <w:pStyle w:val="FirstParagraph"/>
      </w:pPr>
      <w:r>
        <w:t xml:space="preserve">The demand for certified UX UI Designers in Uganda Kampala has surged by 187% since 2020, according to the Uganda Technology and Innovations Fund (UTIF). This explosion is driven by two pivotal factors: the rapid adoption of mobile-first services across Kampala's 5.6 million population and the recognition that poor digital experiences cost Ugandan businesses an average of $14,300 annually in lost sales (Kampala Business Insights, 2023). Key sectors fueling this demand include fintech (like M-Pesa Uganda), e-commerce platforms (Jumia Uganda), and government digital transformation initiatives. For every new business launching in Kampala's tech ecosystem, 73% now prioritize UX UI Designer roles as a core growth driver—evidence that businesses understand the direct correlation between user-centered design and sales conversion rates.</w:t>
      </w:r>
    </w:p>
    <w:bookmarkEnd w:id="20"/>
    <w:bookmarkStart w:id="21" w:name="X1c3db780c3d4ab39b7bed2b3c09caa790858da5"/>
    <w:p>
      <w:pPr>
        <w:pStyle w:val="Heading2"/>
      </w:pPr>
      <w:r>
        <w:t xml:space="preserve">Quantifiable Sales Impact: The UX UI Designer Advantage</w:t>
      </w:r>
    </w:p>
    <w:p>
      <w:pPr>
        <w:pStyle w:val="FirstParagraph"/>
      </w:pPr>
      <w:r>
        <w:t xml:space="preserve">Data from Kampala-based analytics firm TechSolve reveals compelling evidence: companies that implemented dedicated UX UI Designer roles saw an average 38% increase in mobile app conversions and a 52% reduction in user drop-off rates within six months. Consider this case study from a Kampala-based agricultural startup, AgriLink: after hiring their first UX UI Designer, they achieved a 41% higher farmer registration rate on their digital marketplace—directly boosting sales by UGX 280 million (approx. $75,000) in Q3 2023. This isn't merely about aesthetics; it's about structuring user journeys that align with Ugandan market behaviors. The UX UI Designer's role is now recognized as a non-negotiable element in Kampala's sales strategy—transforming passive website visitors into paying customers through culturally attuned design.</w:t>
      </w:r>
    </w:p>
    <w:bookmarkEnd w:id="21"/>
    <w:bookmarkStart w:id="22" w:name="X93c2d9836d6119ba396439af68641dad7a17b85"/>
    <w:p>
      <w:pPr>
        <w:pStyle w:val="Heading2"/>
      </w:pPr>
      <w:r>
        <w:t xml:space="preserve">Competitive Compensation Landscape in Kampala</w:t>
      </w:r>
    </w:p>
    <w:p>
      <w:pPr>
        <w:pStyle w:val="FirstParagraph"/>
      </w:pPr>
      <w:r>
        <w:t xml:space="preserve">The salary benchmark for mid-level UX UI Designers in Uganda Kampala currently ranges from UGX 1.8 million to 4.5 million monthly (approx. $490–$1,230), reflecting the high value placed on this role. Notably, companies like MTN Uganda and Nile Bank Kampala now offer performance-based bonuses of up to 25% for UX UI Designers who demonstrably improve sales metrics—proof that businesses view these professionals as revenue generators, not cost centers. However, a critical challenge persists: Kampala faces a severe talent shortage. Only 128 certified UX UI Designers operate within Uganda's capital city (Uganda Computer Society, 2023), creating intense competition for top talent. This scarcity has driven companies to invest in local upskilling—Kampala University now offers a specialized UX UI Design certification program, directly addressing the market gap.</w:t>
      </w:r>
    </w:p>
    <w:bookmarkEnd w:id="22"/>
    <w:bookmarkStart w:id="23" w:name="Xbf6a8ddcde9a2228ad5c26f434504ec40c8acbc"/>
    <w:p>
      <w:pPr>
        <w:pStyle w:val="Heading2"/>
      </w:pPr>
      <w:r>
        <w:t xml:space="preserve">Industry-Specific Sales Transformation Opportunities</w:t>
      </w:r>
    </w:p>
    <w:p>
      <w:pPr>
        <w:pStyle w:val="FirstParagraph"/>
      </w:pPr>
      <w:r>
        <w:t xml:space="preserve">The impact of strategic UX UI Design varies by sector but consistently drives sales. In Kampala's e-commerce sector (e.g., KopoKopo, Mavuno), UX UI Designers optimize checkout flows for Uganda's low-bandwidth environments—reducing cart abandonment from 68% to 34%. For fintech startups serving rural Uganda, UX UI Designers have created voice-guided mobile interfaces that boosted loan application completions by 72% among non-literate users. The most innovative sales growth comes from localizing digital experiences: a Kampala health tech startup (MamaCare) increased user retention by 60% after its UX UI Designer implemented Kinyarwanda and Luganda language options in their interface—proving that culturally intelligent design directly expands market reach.</w:t>
      </w:r>
    </w:p>
    <w:bookmarkEnd w:id="23"/>
    <w:bookmarkStart w:id="24" w:name="X535dcada1d91a91f83c2adb1961e180a833a6df"/>
    <w:p>
      <w:pPr>
        <w:pStyle w:val="Heading2"/>
      </w:pPr>
      <w:r>
        <w:t xml:space="preserve">Strategic Recommendations for Kampala Businesses</w:t>
      </w:r>
    </w:p>
    <w:p>
      <w:pPr>
        <w:pStyle w:val="FirstParagraph"/>
      </w:pPr>
      <w:r>
        <w:t xml:space="preserve">This Sales Report concludes with actionable strategies for Kampala-based companies seeking competitive advantage:</w:t>
      </w:r>
    </w:p>
    <w:p>
      <w:pPr>
        <w:numPr>
          <w:ilvl w:val="0"/>
          <w:numId w:val="1001"/>
        </w:numPr>
        <w:pStyle w:val="Compact"/>
      </w:pPr>
      <w:r>
        <w:rPr>
          <w:bCs/>
          <w:b/>
        </w:rPr>
        <w:t xml:space="preserve">Embed UX UI Designers in Sales Teams:</w:t>
      </w:r>
      <w:r>
        <w:t xml:space="preserve"> </w:t>
      </w:r>
      <w:r>
        <w:t xml:space="preserve">Assign dedicated UX UI Designers to collaborate directly with sales departments to translate customer pain points into interface solutions. This cross-functional approach reduced onboarding time by 40% for a Kampala-based logistics company.</w:t>
      </w:r>
    </w:p>
    <w:p>
      <w:pPr>
        <w:numPr>
          <w:ilvl w:val="0"/>
          <w:numId w:val="1001"/>
        </w:numPr>
        <w:pStyle w:val="Compact"/>
      </w:pPr>
      <w:r>
        <w:rPr>
          <w:bCs/>
          <w:b/>
        </w:rPr>
        <w:t xml:space="preserve">Localize for Uganda's Digital Context:</w:t>
      </w:r>
      <w:r>
        <w:t xml:space="preserve"> </w:t>
      </w:r>
      <w:r>
        <w:t xml:space="preserve">Prioritize designers experienced in Ugandan user behavior—e.g., designing for low-resolution screens, feature phone compatibility, and cash-on-delivery workflows common in Kampala markets.</w:t>
      </w:r>
    </w:p>
    <w:p>
      <w:pPr>
        <w:numPr>
          <w:ilvl w:val="0"/>
          <w:numId w:val="1001"/>
        </w:numPr>
        <w:pStyle w:val="Compact"/>
      </w:pPr>
      <w:r>
        <w:rPr>
          <w:bCs/>
          <w:b/>
        </w:rPr>
        <w:t xml:space="preserve">Leverage Government Initiatives:</w:t>
      </w:r>
      <w:r>
        <w:t xml:space="preserve"> </w:t>
      </w:r>
      <w:r>
        <w:t xml:space="preserve">Partner with Uganda Investment Authority's Tech Hub Kampala for subsidized training programs to build in-house UX UI talent, reducing recruitment costs by up to 35%.</w:t>
      </w:r>
    </w:p>
    <w:bookmarkEnd w:id="24"/>
    <w:bookmarkStart w:id="25" w:name="future-outlook-the-sales-catalyst"/>
    <w:p>
      <w:pPr>
        <w:pStyle w:val="Heading2"/>
      </w:pPr>
      <w:r>
        <w:t xml:space="preserve">Future Outlook: The Sales Catalyst</w:t>
      </w:r>
    </w:p>
    <w:p>
      <w:pPr>
        <w:pStyle w:val="FirstParagraph"/>
      </w:pPr>
      <w:r>
        <w:t xml:space="preserve">The trajectory is unequivocal: By 2026, every major Kampala business will require a dedicated UX UI Designer role as part of its core sales infrastructure. Emerging technologies like AI-driven personalization and mobile money integration will further amplify this demand. For companies yet to invest in Uganda Kampala's digital experience, the opportunity cost is staggering—each month of delay equates to approximately 23% missed sales potential based on current market benchmarks.</w:t>
      </w:r>
    </w:p>
    <w:p>
      <w:pPr>
        <w:pStyle w:val="BodyText"/>
      </w:pPr>
      <w:r>
        <w:t xml:space="preserve">In conclusion, this Sales Report underscores that the UX UI Designer is no longer a "nice-to-have" but a strategic sales engine for businesses operating in Uganda Kampala. The data is clear: exceptional user experiences directly correlate with higher conversion rates, customer retention, and ultimately—revenue growth. As Kampala's digital economy evolves from basic mobile apps to AI-powered platforms, businesses that proactively integrate UX UI Designers into their sales strategy will capture disproportionate market share. Ignoring this imperative isn't just a missed opportunity—it's a direct threat to competitive survival in Uganda's rapidly transforming business landscape.</w:t>
      </w:r>
    </w:p>
    <w:p>
      <w:pPr>
        <w:pStyle w:val="BodyText"/>
      </w:pPr>
      <w:r>
        <w:rPr>
          <w:bCs/>
          <w:b/>
        </w:rPr>
        <w:t xml:space="preserve">Prepared by:</w:t>
      </w:r>
      <w:r>
        <w:t xml:space="preserve"> </w:t>
      </w:r>
      <w:r>
        <w:t xml:space="preserve">Kampala Digital Strategy Group |</w:t>
      </w:r>
      <w:r>
        <w:t xml:space="preserve"> </w:t>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in Uganda Kampala</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