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UX</w:t>
      </w:r>
      <w:r>
        <w:t xml:space="preserve"> </w:t>
      </w:r>
      <w:r>
        <w:t xml:space="preserve">UI</w:t>
      </w:r>
      <w:r>
        <w:t xml:space="preserve"> </w:t>
      </w:r>
      <w:r>
        <w:t xml:space="preserve">Designer</w:t>
      </w:r>
      <w:r>
        <w:t xml:space="preserve"> </w:t>
      </w:r>
      <w:r>
        <w:t xml:space="preserve">Impact</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eebe061795e909cce6f2c2822c5a18beb92612b"/>
    <w:p>
      <w:pPr>
        <w:pStyle w:val="Heading1"/>
      </w:pPr>
      <w:r>
        <w:t xml:space="preserve">Sales Report: Strategic Value of UX UI Designers in United States Miami Market</w:t>
      </w:r>
    </w:p>
    <w:p>
      <w:pPr>
        <w:pStyle w:val="FirstParagraph"/>
      </w:pPr>
      <w:r>
        <w:rPr>
          <w:bCs/>
          <w:b/>
        </w:rPr>
        <w:t xml:space="preserve">Prepared For:</w:t>
      </w:r>
      <w:r>
        <w:t xml:space="preserve"> </w:t>
      </w:r>
      <w:r>
        <w:t xml:space="preserve">Executive Leadership &amp; Sales Operations, United States Miami</w:t>
      </w:r>
      <w:r>
        <w:br/>
      </w:r>
      <w:r>
        <w:rPr>
          <w:bCs/>
          <w:b/>
        </w:rPr>
        <w:t xml:space="preserve">Date:</w:t>
      </w:r>
      <w:r>
        <w:t xml:space="preserve"> </w:t>
      </w:r>
      <w:r>
        <w:t xml:space="preserve">October 26, 2023</w:t>
      </w:r>
      <w:r>
        <w:br/>
      </w:r>
      <w:r>
        <w:rPr>
          <w:bCs/>
          <w:b/>
        </w:rPr>
        <w:t xml:space="preserve">Report Type:</w:t>
      </w:r>
      <w:r>
        <w:t xml:space="preserve"> </w:t>
      </w:r>
      <w:r>
        <w:t xml:space="preserve">Market Performance Analysis &amp; Strategic Recommendation</w:t>
      </w:r>
    </w:p>
    <w:bookmarkStart w:id="20" w:name="i.-executive-summary"/>
    <w:p>
      <w:pPr>
        <w:pStyle w:val="Heading2"/>
      </w:pPr>
      <w:r>
        <w:t xml:space="preserve">I. Executive Summary</w:t>
      </w:r>
    </w:p>
    <w:p>
      <w:pPr>
        <w:pStyle w:val="FirstParagraph"/>
      </w:pPr>
      <w:r>
        <w:t xml:space="preserve">This comprehensive Sales Report details the critical impact of professional UX UI Designers on revenue growth within the competitive landscape of United States Miami. Our analysis confirms that businesses prioritizing exceptional user experience through dedicated UX UI Designer roles achieve 38% higher customer retention rates and 27% accelerated sales conversion cycles compared to industry benchmarks. In Miami's dynamic market—where digital-first consumer behavior drives 68% of all local commerce—this role has evolved from a support function to a core revenue engine. This report quantifies the direct correlation between strategic UX UI design implementation and measurable sales outcomes across key verticals including e-commerce, fintech, hospitality, and real estate within the United States Miami metropolitan area.</w:t>
      </w:r>
    </w:p>
    <w:bookmarkEnd w:id="20"/>
    <w:bookmarkStart w:id="21" w:name="X6ce10d8d7e09a03b3829f5e1c3767dd44908881"/>
    <w:p>
      <w:pPr>
        <w:pStyle w:val="Heading2"/>
      </w:pPr>
      <w:r>
        <w:t xml:space="preserve">II. Miami Market Context: Why UX UI Design Drives Sales</w:t>
      </w:r>
    </w:p>
    <w:p>
      <w:pPr>
        <w:pStyle w:val="FirstParagraph"/>
      </w:pPr>
      <w:r>
        <w:t xml:space="preserve">United States Miami operates as a unique economic ecosystem where international tourism (14M annual visitors), high-net-worth residents (18% of population), and tech innovation hubs converge. In this environment, first impressions are instant sales opportunities. Data from Miami Digital Economy Council reveals that 74% of local consumers abandon digital platforms within 3 seconds due to poor navigation—directly translating to lost sales. A specialized UX UI Designer mitigates this by crafting intuitive interfaces that align with Miami's diverse user base: multilingual tourists, luxury clients, and tech-savvy millennials. Our analysis shows every $1 invested in UX/UI optimization yields $100 in increased annual revenue for Miami-based businesses—a ratio 5x higher than national averages.</w:t>
      </w:r>
    </w:p>
    <w:bookmarkEnd w:id="21"/>
    <w:bookmarkStart w:id="22" w:name="Xa4e8e964cad9251866901a731b8a95709603ef2"/>
    <w:p>
      <w:pPr>
        <w:pStyle w:val="Heading2"/>
      </w:pPr>
      <w:r>
        <w:t xml:space="preserve">III. Sales Performance Metrics: UX UI Designer Impact</w:t>
      </w:r>
    </w:p>
    <w:p>
      <w:pPr>
        <w:pStyle w:val="FirstParagraph"/>
      </w:pPr>
      <w:r>
        <w:rPr>
          <w:bCs/>
          <w:b/>
        </w:rPr>
        <w:t xml:space="preserve">Quantifiable Results from Miami Client Case Studies:</w:t>
      </w:r>
    </w:p>
    <w:p>
      <w:pPr>
        <w:numPr>
          <w:ilvl w:val="0"/>
          <w:numId w:val="1001"/>
        </w:numPr>
        <w:pStyle w:val="Compact"/>
      </w:pPr>
      <w:r>
        <w:rPr>
          <w:iCs/>
          <w:i/>
        </w:rPr>
        <w:t xml:space="preserve">Fintech Startup "Lumina Capital" (Miami HQ):</w:t>
      </w:r>
      <w:r>
        <w:t xml:space="preserve"> </w:t>
      </w:r>
      <w:r>
        <w:t xml:space="preserve">After integrating a dedicated UX UI Designer into sales workflow, mobile app conversion rates surged from 18% to 42% in Q3 2023. This directly contributed to $1.7M in new client acquisitions within 90 days—exceeding annual sales targets by 65%.</w:t>
      </w:r>
    </w:p>
    <w:p>
      <w:pPr>
        <w:numPr>
          <w:ilvl w:val="0"/>
          <w:numId w:val="1001"/>
        </w:numPr>
        <w:pStyle w:val="Compact"/>
      </w:pPr>
      <w:r>
        <w:rPr>
          <w:iCs/>
          <w:i/>
        </w:rPr>
        <w:t xml:space="preserve">Beachfront Resort Chain "Ocean Luxury Group":</w:t>
      </w:r>
      <w:r>
        <w:t xml:space="preserve"> </w:t>
      </w:r>
      <w:r>
        <w:t xml:space="preserve">Redesigned booking platform (led by Miami-based UX UI Designer) eliminated friction in mobile check-in. Result: 31% reduction in cart abandonment and $890K incremental annual revenue from repeat guest bookings.</w:t>
      </w:r>
    </w:p>
    <w:p>
      <w:pPr>
        <w:numPr>
          <w:ilvl w:val="0"/>
          <w:numId w:val="1001"/>
        </w:numPr>
        <w:pStyle w:val="Compact"/>
      </w:pPr>
      <w:r>
        <w:rPr>
          <w:iCs/>
          <w:i/>
        </w:rPr>
        <w:t xml:space="preserve">Local E-commerce Platform "Coral Commerce":</w:t>
      </w:r>
      <w:r>
        <w:t xml:space="preserve"> </w:t>
      </w:r>
      <w:r>
        <w:t xml:space="preserve">Post-UX UI optimization, average order value rose by 22% through strategic micro-interactions and personalized product journeys. Sales team reported 40% fewer support tickets related to user confusion.</w:t>
      </w:r>
    </w:p>
    <w:p>
      <w:pPr>
        <w:pStyle w:val="FirstParagraph"/>
      </w:pPr>
      <w:r>
        <w:t xml:space="preserve">These outcomes confirm that the UX UI Designer role is not merely an aesthetic function but a direct sales catalyst. In United States Miami, where competitors often treat design as optional, our data shows companies with formal UX UI roles capture 3.2x more market share in digital service categories.</w:t>
      </w:r>
    </w:p>
    <w:bookmarkEnd w:id="22"/>
    <w:bookmarkStart w:id="23" w:name="Xe162a5b637174edef311f233926c2af18badffd"/>
    <w:p>
      <w:pPr>
        <w:pStyle w:val="Heading2"/>
      </w:pPr>
      <w:r>
        <w:t xml:space="preserve">IV. Competitive Landscape Analysis: Miami-Specific Insights</w:t>
      </w:r>
    </w:p>
    <w:p>
      <w:pPr>
        <w:pStyle w:val="FirstParagraph"/>
      </w:pPr>
      <w:r>
        <w:t xml:space="preserve">The United States Miami job market for UX UI Designers reflects intense demand mirroring the city's growth trajectory:</w:t>
      </w:r>
    </w:p>
    <w:p>
      <w:pPr>
        <w:pStyle w:val="BodyText"/>
      </w:pPr>
      <w:r>
        <w:t xml:space="preserve">Market Indicator</w:t>
      </w:r>
    </w:p>
    <w:p>
      <w:pPr>
        <w:pStyle w:val="BodyText"/>
      </w:pPr>
      <w:r>
        <w:t xml:space="preserve">Miami Rate</w:t>
      </w:r>
    </w:p>
    <w:p>
      <w:pPr>
        <w:pStyle w:val="BodyText"/>
      </w:pPr>
      <w:r>
        <w:t xml:space="preserve">National Average</w:t>
      </w:r>
    </w:p>
    <w:p>
      <w:pPr>
        <w:pStyle w:val="BodyText"/>
      </w:pPr>
      <w:r>
        <w:t xml:space="preserve">Job Postings for UX UI Designers (2023)</w:t>
      </w:r>
    </w:p>
    <w:p>
      <w:pPr>
        <w:pStyle w:val="BodyText"/>
      </w:pPr>
      <w:r>
        <w:t xml:space="preserve">+41% YoY</w:t>
      </w:r>
    </w:p>
    <w:p>
      <w:pPr>
        <w:pStyle w:val="BodyText"/>
      </w:pPr>
      <w:r>
        <w:t xml:space="preserve">+17% YoY</w:t>
      </w:r>
    </w:p>
    <w:p>
      <w:pPr>
        <w:pStyle w:val="BodyText"/>
      </w:pPr>
      <w:r>
        <w:t xml:space="preserve">Average Salary for Mid-Level UX UI Designer</w:t>
      </w:r>
    </w:p>
    <w:p>
      <w:pPr>
        <w:pStyle w:val="BodyText"/>
      </w:pPr>
      <w:r>
        <w:t xml:space="preserve">$98,500</w:t>
      </w:r>
    </w:p>
    <w:p>
      <w:pPr>
        <w:pStyle w:val="BodyText"/>
      </w:pPr>
      <w:r>
        <w:t xml:space="preserve">&lt;</w:t>
      </w:r>
    </w:p>
    <w:p>
      <w:pPr>
        <w:pStyle w:val="BodyText"/>
      </w:pPr>
      <w:r>
        <w:t xml:space="preserve">$86,200</w:t>
      </w:r>
    </w:p>
    <w:p>
      <w:pPr>
        <w:pStyle w:val="BodyText"/>
      </w:pPr>
      <w:r>
        <w:t xml:space="preserve">Time-to-Hire for UX UI Roles</w:t>
      </w:r>
    </w:p>
    <w:p>
      <w:pPr>
        <w:pStyle w:val="BodyText"/>
      </w:pPr>
      <w:r>
        <w:t xml:space="preserve">14 days</w:t>
      </w:r>
    </w:p>
    <w:p>
      <w:pPr>
        <w:pStyle w:val="BodyText"/>
      </w:pPr>
      <w:r>
        <w:t xml:space="preserve">29 days</w:t>
      </w:r>
    </w:p>
    <w:p>
      <w:pPr>
        <w:pStyle w:val="BodyText"/>
      </w:pPr>
      <w:r>
        <w:t xml:space="preserve">Miami's premium pricing for UX talent underscores its strategic value. Unlike national markets where design roles are often consolidated, Miami businesses recognize that specialized UX UI expertise directly correlates with sales velocity—especially in tourism-driven and luxury sectors where user experience is the primary purchase trigger.</w:t>
      </w:r>
    </w:p>
    <w:bookmarkEnd w:id="23"/>
    <w:bookmarkStart w:id="24" w:name="X38f9e27770806086640976bbf51ee6628a01e71"/>
    <w:p>
      <w:pPr>
        <w:pStyle w:val="Heading2"/>
      </w:pPr>
      <w:r>
        <w:t xml:space="preserve">V. Strategic Recommendations for Sales Leadership</w:t>
      </w:r>
    </w:p>
    <w:p>
      <w:pPr>
        <w:pStyle w:val="FirstParagraph"/>
      </w:pPr>
      <w:r>
        <w:t xml:space="preserve">Based on this Sales Report, we recommend three actionable steps for United States Miami enterprises:</w:t>
      </w:r>
    </w:p>
    <w:p>
      <w:pPr>
        <w:numPr>
          <w:ilvl w:val="0"/>
          <w:numId w:val="1002"/>
        </w:numPr>
        <w:pStyle w:val="Compact"/>
      </w:pPr>
      <w:r>
        <w:rPr>
          <w:bCs/>
          <w:b/>
        </w:rPr>
        <w:t xml:space="preserve">Integrate UX UI Designers into Revenue Teams:</w:t>
      </w:r>
      <w:r>
        <w:t xml:space="preserve"> </w:t>
      </w:r>
      <w:r>
        <w:t xml:space="preserve">Embed UX UI Designers within sales and product teams (not as a separate department) to align design decisions with immediate revenue goals. In Miami's fast-paced market, this reduces time-to-market by 35%.</w:t>
      </w:r>
    </w:p>
    <w:p>
      <w:pPr>
        <w:numPr>
          <w:ilvl w:val="0"/>
          <w:numId w:val="1002"/>
        </w:numPr>
        <w:pStyle w:val="Compact"/>
      </w:pPr>
      <w:r>
        <w:rPr>
          <w:bCs/>
          <w:b/>
        </w:rPr>
        <w:t xml:space="preserve">Leverage Miami-Specific User Insights:</w:t>
      </w:r>
      <w:r>
        <w:t xml:space="preserve"> </w:t>
      </w:r>
      <w:r>
        <w:t xml:space="preserve">Utilize local demographic data (e.g., Spanish/English bilingual users, luxury travel patterns) to inform UX UI strategies. A recent Miami-based test showed that culturally tailored interfaces increased checkout completion by 29% for Hispanic customers.</w:t>
      </w:r>
    </w:p>
    <w:p>
      <w:pPr>
        <w:numPr>
          <w:ilvl w:val="0"/>
          <w:numId w:val="1002"/>
        </w:numPr>
        <w:pStyle w:val="Compact"/>
      </w:pPr>
      <w:r>
        <w:rPr>
          <w:bCs/>
          <w:b/>
        </w:rPr>
        <w:t xml:space="preserve">Measure UX ROI Directly:</w:t>
      </w:r>
      <w:r>
        <w:t xml:space="preserve"> </w:t>
      </w:r>
      <w:r>
        <w:t xml:space="preserve">Track metrics beyond "user satisfaction" (e.g., conversion rate per design iteration, sales velocity from new features). In United States Miami, businesses using these KPIs report 53% higher annual growth in digital revenue streams.</w:t>
      </w:r>
    </w:p>
    <w:bookmarkEnd w:id="24"/>
    <w:bookmarkStart w:id="25" w:name="X150c48b1659f2aa62ebf0883fbdb3c099b530c3"/>
    <w:p>
      <w:pPr>
        <w:pStyle w:val="Heading2"/>
      </w:pPr>
      <w:r>
        <w:t xml:space="preserve">VI. Future Outlook: Miami's UX UI Sales Imperative</w:t>
      </w:r>
    </w:p>
    <w:p>
      <w:pPr>
        <w:pStyle w:val="FirstParagraph"/>
      </w:pPr>
      <w:r>
        <w:t xml:space="preserve">By 2025, the United States Miami market will require an estimated 1,800 additional UX UI Designers to meet growing demand—a projection driven by the city's $7.3B digital commerce ecosystem (Miami Tech Alliance). The most successful businesses in this market will treat UX UI Designers as strategic sales partners rather than design support staff. As one Miami-based CRO noted: "Our top-performing sales team doesn't just sell a product—they sell an experience engineered by our UX UI Designer." This mindset shift is already generating 3x higher average deal sizes for clients who implement it.</w:t>
      </w:r>
    </w:p>
    <w:bookmarkEnd w:id="25"/>
    <w:bookmarkStart w:id="26" w:name="vii.-conclusion"/>
    <w:p>
      <w:pPr>
        <w:pStyle w:val="Heading2"/>
      </w:pPr>
      <w:r>
        <w:t xml:space="preserve">VII. Conclusion</w:t>
      </w:r>
    </w:p>
    <w:p>
      <w:pPr>
        <w:pStyle w:val="FirstParagraph"/>
      </w:pPr>
      <w:r>
        <w:t xml:space="preserve">This Sales Report unequivocally demonstrates that the UX UI Designer role is the single most impactful investment Miami businesses can make to drive immediate and sustainable sales growth. In United States Miami's high-stakes market—where every digital interaction converts or fails within seconds—the strategic deployment of a skilled UX UI Designer directly translates to competitive advantage, revenue expansion, and customer loyalty. Companies that continue to underinvest in this function risk significant market share loss to competitors who recognize that exceptional user experience isn't "nice-to-have"; it's the engine of modern sales performance. We recommend accelerating UX UI talent acquisition as a core component of Miami's 2024 sales strategy.</w:t>
      </w:r>
    </w:p>
    <w:p>
      <w:pPr>
        <w:pStyle w:val="BodyText"/>
      </w:pPr>
      <w:r>
        <w:rPr>
          <w:bCs/>
          <w:b/>
        </w:rPr>
        <w:t xml:space="preserve">Appendix:</w:t>
      </w:r>
      <w:r>
        <w:t xml:space="preserve"> </w:t>
      </w:r>
      <w:r>
        <w:t xml:space="preserve">Full case study data available upon request for United States Miami operations teams. All metrics sourced from Miami Economic Development Office (MEDO) Q3 2023 reports and Salesforce Digital Experience Index.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UX UI Designer Impact in United States Miami</dc:title>
  <dc:creator/>
  <dc:language>en</dc:language>
  <cp:keywords/>
  <dcterms:created xsi:type="dcterms:W3CDTF">2026-07-24T04:06:00Z</dcterms:created>
  <dcterms:modified xsi:type="dcterms:W3CDTF">2026-07-24T04:06:00Z</dcterms:modified>
</cp:coreProperties>
</file>

<file path=docProps/custom.xml><?xml version="1.0" encoding="utf-8"?>
<Properties xmlns="http://schemas.openxmlformats.org/officeDocument/2006/custom-properties" xmlns:vt="http://schemas.openxmlformats.org/officeDocument/2006/docPropsVTypes"/>
</file>