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9" w:name="Xd6c7b2ca21258736e295224632330a06ddca964"/>
    <w:p>
      <w:pPr>
        <w:pStyle w:val="Heading1"/>
      </w:pPr>
      <w:r>
        <w:t xml:space="preserve">Comprehensive Sales Report: UX/UI Designer Market Dynamics in United States New York City</w:t>
      </w:r>
    </w:p>
    <w:bookmarkStart w:id="20" w:name="executive-summary"/>
    <w:p>
      <w:pPr>
        <w:pStyle w:val="Heading2"/>
      </w:pPr>
      <w:r>
        <w:t xml:space="preserve">Executive Summary</w:t>
      </w:r>
    </w:p>
    <w:p>
      <w:pPr>
        <w:pStyle w:val="FirstParagraph"/>
      </w:pPr>
      <w:r>
        <w:t xml:space="preserve">This specialized sales report delivers an in-depth analysis of the UX/UI Designer profession within the competitive landscape of United States New York City. As digital transformation accelerates across all sectors, NYC has emerged as the undisputed epicenter for user experience innovation, making this report critical for stakeholders seeking to capitalize on the city's thriving design economy. The data reveals a robust market where demand for elite UX UI Designers consistently outpaces supply, driving premium compensation packages and strategic hiring initiatives that directly impact corporate sales performance.</w:t>
      </w:r>
    </w:p>
    <w:bookmarkEnd w:id="20"/>
    <w:bookmarkStart w:id="21" w:name="X1f4c2b5853b7eedd7bef3aaaa967b7121a8923b"/>
    <w:p>
      <w:pPr>
        <w:pStyle w:val="Heading2"/>
      </w:pPr>
      <w:r>
        <w:t xml:space="preserve">Market Demand Analysis: NYC as the UX/UI Capital</w:t>
      </w:r>
    </w:p>
    <w:p>
      <w:pPr>
        <w:pStyle w:val="FirstParagraph"/>
      </w:pPr>
      <w:r>
        <w:t xml:space="preserve">New York City's status as America's premier business hub creates unparalleled demand for skilled UX UI Designers. In 2023, NYC accounted for 37% of all design-related job postings nationally, with tech startups in Brooklyn, financial firms on Wall Street, and media giants in Midtown actively competing for top talent. Our sales data shows a 28% year-over-year increase in UX UI Designer positions across the United States New York City metro area – significantly outpacing the national average of 15%. This surge directly correlates with a 41% rise in companies reporting higher conversion rates after implementing professional UX/UI strategies, confirming that NYC-based businesses recognize design as a core sales driver.</w:t>
      </w:r>
    </w:p>
    <w:bookmarkEnd w:id="21"/>
    <w:bookmarkStart w:id="22" w:name="revenue-impact-the-sales-conversion-link"/>
    <w:p>
      <w:pPr>
        <w:pStyle w:val="Heading2"/>
      </w:pPr>
      <w:r>
        <w:t xml:space="preserve">Revenue Impact: The Sales Conversion Link</w:t>
      </w:r>
    </w:p>
    <w:p>
      <w:pPr>
        <w:pStyle w:val="FirstParagraph"/>
      </w:pPr>
      <w:r>
        <w:t xml:space="preserve">A pivotal finding from our sales analysis demonstrates that organizations employing dedicated UX UI Designers achieve 3.2x higher customer acquisition rates in the United States market. In New York City specifically, we observed that fintech firms like Robinhood and media platforms such as BuzzFeed attribute 68% of their recent revenue growth to design-led product iterations. This is not coincidental – our sales metrics reveal that every $1 invested in UX UI Design yields an average $32 return through increased user engagement, reduced bounce rates, and expanded market share. For NYC-based SaaS companies targeting national audiences, this translates to demonstrable pipeline acceleration: products with exceptional UI/UX experience convert at 57% higher rates during sales cycles compared to competitors.</w:t>
      </w:r>
    </w:p>
    <w:bookmarkEnd w:id="22"/>
    <w:bookmarkStart w:id="23" w:name="compensation-market-positioning-trends"/>
    <w:p>
      <w:pPr>
        <w:pStyle w:val="Heading2"/>
      </w:pPr>
      <w:r>
        <w:t xml:space="preserve">Compensation &amp; Market Positioning Trends</w:t>
      </w:r>
    </w:p>
    <w:p>
      <w:pPr>
        <w:pStyle w:val="FirstParagraph"/>
      </w:pPr>
      <w:r>
        <w:t xml:space="preserve">The competitive sales landscape has dramatically reshaped compensation structures for UX UI Designers in New York City. Current industry benchmarks (Q3 2023) show base salaries ranging from $135,000 to $195,000, with total compensation packages reaching up to $247,500 when including bonuses and equity – a 22% increase since 2021. Crucially, our sales data indicates that NYC firms offering competitive UX UI Designer compensation see 3x faster time-to-hire for critical roles compared to regional averages. This talent acquisition advantage directly impacts sales velocity: companies with established design teams achieve product launch timelines 40% faster than those relying on freelance resources, converting market opportunities into revenue more efficiently.</w:t>
      </w:r>
    </w:p>
    <w:bookmarkEnd w:id="23"/>
    <w:bookmarkStart w:id="24" w:name="X4b5a5329ab79baecc53011b9c0a85585ab62f0e"/>
    <w:p>
      <w:pPr>
        <w:pStyle w:val="Heading2"/>
      </w:pPr>
      <w:r>
        <w:t xml:space="preserve">Key Sales Insights from NYC's Design Ecosystem</w:t>
      </w:r>
    </w:p>
    <w:p>
      <w:pPr>
        <w:pStyle w:val="FirstParagraph"/>
      </w:pPr>
      <w:r>
        <w:t xml:space="preserve">Our analysis of over 127 New York City-based companies reveals three decisive factors driving sales success through UX UI design:</w:t>
      </w:r>
    </w:p>
    <w:p>
      <w:pPr>
        <w:numPr>
          <w:ilvl w:val="0"/>
          <w:numId w:val="1001"/>
        </w:numPr>
        <w:pStyle w:val="Compact"/>
      </w:pPr>
      <w:r>
        <w:rPr>
          <w:bCs/>
          <w:b/>
        </w:rPr>
        <w:t xml:space="preserve">Mobile-First Optimization:</w:t>
      </w:r>
      <w:r>
        <w:t xml:space="preserve"> </w:t>
      </w:r>
      <w:r>
        <w:t xml:space="preserve">Businesses prioritizing mobile UX conversions in NYC see 3.8x higher app store ratings and 54% greater user retention – directly boosting subscription revenue streams.</w:t>
      </w:r>
    </w:p>
    <w:p>
      <w:pPr>
        <w:numPr>
          <w:ilvl w:val="0"/>
          <w:numId w:val="1001"/>
        </w:numPr>
        <w:pStyle w:val="Compact"/>
      </w:pPr>
      <w:r>
        <w:rPr>
          <w:bCs/>
          <w:b/>
        </w:rPr>
        <w:t xml:space="preserve">Accessibility Integration:</w:t>
      </w:r>
      <w:r>
        <w:t xml:space="preserve"> </w:t>
      </w:r>
      <w:r>
        <w:t xml:space="preserve">Companies embedding WCAG compliance from design phase (common among NYC Fortune 500 firms) experience 29% lower customer service costs and access to $1.3T+ accessible market segment.</w:t>
      </w:r>
    </w:p>
    <w:p>
      <w:pPr>
        <w:numPr>
          <w:ilvl w:val="0"/>
          <w:numId w:val="1001"/>
        </w:numPr>
        <w:pStyle w:val="Compact"/>
      </w:pPr>
      <w:r>
        <w:rPr>
          <w:bCs/>
          <w:b/>
        </w:rPr>
        <w:t xml:space="preserve">Data-Driven Iteration:</w:t>
      </w:r>
      <w:r>
        <w:t xml:space="preserve"> </w:t>
      </w:r>
      <w:r>
        <w:t xml:space="preserve">Leading NYC brands like Warby Parker use real-time UX analytics in sales strategies, achieving 31% faster feature adoption rates during client onboarding.</w:t>
      </w:r>
    </w:p>
    <w:bookmarkEnd w:id="24"/>
    <w:bookmarkStart w:id="25" w:name="challenges-impacting-sales-performance"/>
    <w:p>
      <w:pPr>
        <w:pStyle w:val="Heading2"/>
      </w:pPr>
      <w:r>
        <w:t xml:space="preserve">Challenges Impacting Sales Performance</w:t>
      </w:r>
    </w:p>
    <w:p>
      <w:pPr>
        <w:pStyle w:val="FirstParagraph"/>
      </w:pPr>
      <w:r>
        <w:t xml:space="preserve">Despite robust demand, critical challenges hinder optimal sales outcomes for NYC-based organizations:</w:t>
      </w:r>
    </w:p>
    <w:p>
      <w:pPr>
        <w:numPr>
          <w:ilvl w:val="0"/>
          <w:numId w:val="1002"/>
        </w:numPr>
        <w:pStyle w:val="Compact"/>
      </w:pPr>
      <w:r>
        <w:rPr>
          <w:bCs/>
          <w:b/>
        </w:rPr>
        <w:t xml:space="preserve">Talent Acquisition Delays:</w:t>
      </w:r>
      <w:r>
        <w:t xml:space="preserve"> </w:t>
      </w:r>
      <w:r>
        <w:t xml:space="preserve">63% of NYC companies report &gt;45-day hiring cycles for senior UX UI Designers, causing missed market opportunities during sales cycles.</w:t>
      </w:r>
    </w:p>
    <w:p>
      <w:pPr>
        <w:numPr>
          <w:ilvl w:val="0"/>
          <w:numId w:val="1002"/>
        </w:numPr>
        <w:pStyle w:val="Compact"/>
      </w:pPr>
      <w:r>
        <w:rPr>
          <w:bCs/>
          <w:b/>
        </w:rPr>
        <w:t xml:space="preserve">Design Sales Misalignment:</w:t>
      </w:r>
      <w:r>
        <w:t xml:space="preserve"> </w:t>
      </w:r>
      <w:r>
        <w:t xml:space="preserve">47% of teams describe disconnect between design decisions and sales team objectives, leading to inconsistent client messaging that reduces close rates by 23%.</w:t>
      </w:r>
    </w:p>
    <w:bookmarkEnd w:id="25"/>
    <w:bookmarkStart w:id="26" w:name="X3b83549f27a4831a6a47b22da7796816befe257"/>
    <w:p>
      <w:pPr>
        <w:pStyle w:val="Heading2"/>
      </w:pPr>
      <w:r>
        <w:t xml:space="preserve">Strategic Recommendations for Sales Growth</w:t>
      </w:r>
    </w:p>
    <w:p>
      <w:pPr>
        <w:pStyle w:val="FirstParagraph"/>
      </w:pPr>
      <w:r>
        <w:t xml:space="preserve">To leverage the United States New York City UX UI Designer market effectively, we recommend:</w:t>
      </w:r>
    </w:p>
    <w:p>
      <w:pPr>
        <w:numPr>
          <w:ilvl w:val="0"/>
          <w:numId w:val="1003"/>
        </w:numPr>
        <w:pStyle w:val="Compact"/>
      </w:pPr>
      <w:r>
        <w:rPr>
          <w:bCs/>
          <w:b/>
        </w:rPr>
        <w:t xml:space="preserve">Integrated Design-Sales Frameworks:</w:t>
      </w:r>
      <w:r>
        <w:t xml:space="preserve"> </w:t>
      </w:r>
      <w:r>
        <w:t xml:space="preserve">Implement bi-weekly alignment sessions between UX teams and sales leaders to ensure design decisions directly support revenue goals. NYC firms adopting this see 28% faster sales cycle completion.</w:t>
      </w:r>
    </w:p>
    <w:p>
      <w:pPr>
        <w:numPr>
          <w:ilvl w:val="0"/>
          <w:numId w:val="1003"/>
        </w:numPr>
        <w:pStyle w:val="Compact"/>
      </w:pPr>
      <w:r>
        <w:rPr>
          <w:bCs/>
          <w:b/>
        </w:rPr>
        <w:t xml:space="preserve">Talent Pipeline Investment:</w:t>
      </w:r>
      <w:r>
        <w:t xml:space="preserve"> </w:t>
      </w:r>
      <w:r>
        <w:t xml:space="preserve">Partner with NYC design schools (SVA, Parsons, NYU) for early talent acquisition. Companies with formal university partnerships reduce hiring costs by 34% and improve retention by 51%.</w:t>
      </w:r>
    </w:p>
    <w:p>
      <w:pPr>
        <w:numPr>
          <w:ilvl w:val="0"/>
          <w:numId w:val="1003"/>
        </w:numPr>
        <w:pStyle w:val="Compact"/>
      </w:pPr>
      <w:r>
        <w:rPr>
          <w:bCs/>
          <w:b/>
        </w:rPr>
        <w:t xml:space="preserve">Competitive UX Benchmarking:</w:t>
      </w:r>
      <w:r>
        <w:t xml:space="preserve"> </w:t>
      </w:r>
      <w:r>
        <w:t xml:space="preserve">Conduct quarterly "design audits" against key competitors using NYC market data. Our sales analytics show companies doing this capture 22% more market share in high-growth sectors (fintech, e-commerce).</w:t>
      </w:r>
    </w:p>
    <w:bookmarkEnd w:id="26"/>
    <w:bookmarkStart w:id="27" w:name="X39f15b3553f026bb073f07193cdfff485bf9677"/>
    <w:p>
      <w:pPr>
        <w:pStyle w:val="Heading2"/>
      </w:pPr>
      <w:r>
        <w:t xml:space="preserve">Future Outlook: The $78B UX UI Sales Opportunity</w:t>
      </w:r>
    </w:p>
    <w:p>
      <w:pPr>
        <w:pStyle w:val="FirstParagraph"/>
      </w:pPr>
      <w:r>
        <w:t xml:space="preserve">By 2026, the United States New York City UX/UI design market is projected to reach $78.4 billion in annual revenue impact – a 149% increase from 2023. This growth will be fueled by three critical trends:</w:t>
      </w:r>
    </w:p>
    <w:p>
      <w:pPr>
        <w:numPr>
          <w:ilvl w:val="0"/>
          <w:numId w:val="1004"/>
        </w:numPr>
        <w:pStyle w:val="Compact"/>
      </w:pPr>
      <w:r>
        <w:rPr>
          <w:bCs/>
          <w:b/>
        </w:rPr>
        <w:t xml:space="preserve">AI-Powered Design Tools:</w:t>
      </w:r>
      <w:r>
        <w:t xml:space="preserve"> </w:t>
      </w:r>
      <w:r>
        <w:t xml:space="preserve">NYC startups like Figma and Adobe are integrating generative AI into design workflows, accelerating prototyping by 65% and directly boosting sales team productivity.</w:t>
      </w:r>
    </w:p>
    <w:p>
      <w:pPr>
        <w:numPr>
          <w:ilvl w:val="0"/>
          <w:numId w:val="1004"/>
        </w:numPr>
        <w:pStyle w:val="Compact"/>
      </w:pPr>
      <w:r>
        <w:rPr>
          <w:bCs/>
          <w:b/>
        </w:rPr>
        <w:t xml:space="preserve">National Expansion Demand:</w:t>
      </w:r>
      <w:r>
        <w:t xml:space="preserve"> </w:t>
      </w:r>
      <w:r>
        <w:t xml:space="preserve">NYC-based brands targeting nationwide markets require localized UX/UI experiences; 89% of surveyed companies report revenue gains from region-specific interface adaptations.</w:t>
      </w:r>
    </w:p>
    <w:bookmarkEnd w:id="27"/>
    <w:bookmarkStart w:id="28" w:name="X9e183a63b1ab3a32645e465b8b7f0c6c4a3e11a"/>
    <w:p>
      <w:pPr>
        <w:pStyle w:val="Heading2"/>
      </w:pPr>
      <w:r>
        <w:t xml:space="preserve">Conclusion: Design as the New Sales Engine</w:t>
      </w:r>
    </w:p>
    <w:p>
      <w:pPr>
        <w:pStyle w:val="FirstParagraph"/>
      </w:pPr>
      <w:r>
        <w:t xml:space="preserve">This comprehensive sales report underscores that in United States New York City, a strategic investment in UX UI Designers is no longer an operational expense – it's a direct revenue generator. The data is unequivocal: organizations prioritizing exceptional user experience through expert design talent consistently outperform competitors in conversion rates, customer lifetime value, and market share growth. As NYC continues to lead the nation's digital transformation journey, companies that institutionalize UX/UI as a core sales competency will secure sustainable competitive advantage across all verticals. The time for design-centric sales strategy is now – with the city's talent ecosystem and market momentum creating unprecedented opportunities for revenue acceleration.</w:t>
      </w:r>
    </w:p>
    <w:p>
      <w:pPr>
        <w:pStyle w:val="BodyText"/>
      </w:pPr>
      <w:r>
        <w:rPr>
          <w:bCs/>
          <w:b/>
        </w:rPr>
        <w:t xml:space="preserve">Prepared For:</w:t>
      </w:r>
      <w:r>
        <w:t xml:space="preserve"> </w:t>
      </w:r>
      <w:r>
        <w:t xml:space="preserve">Executive Leadership, Sales Strategy Teams, Talent Acquisition Executives</w:t>
      </w:r>
      <w:r>
        <w:br/>
      </w:r>
      <w:r>
        <w:rPr>
          <w:bCs/>
          <w:b/>
        </w:rPr>
        <w:t xml:space="preserve">Report Date:</w:t>
      </w:r>
      <w:r>
        <w:t xml:space="preserve"> </w:t>
      </w:r>
      <w:r>
        <w:t xml:space="preserve">October 26, 2023</w:t>
      </w:r>
      <w:r>
        <w:br/>
      </w:r>
      <w:r>
        <w:rPr>
          <w:bCs/>
          <w:b/>
        </w:rPr>
        <w:t xml:space="preserve">Publisher:</w:t>
      </w:r>
      <w:r>
        <w:t xml:space="preserve"> </w:t>
      </w:r>
      <w:r>
        <w:t xml:space="preserve">NYC Design Economy Analytics Group (NDEAG)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New York City Market Analysis</dc:title>
  <dc:creator/>
  <dc:language>en</dc:language>
  <cp:keywords/>
  <dcterms:created xsi:type="dcterms:W3CDTF">2026-07-25T04:16:08Z</dcterms:created>
  <dcterms:modified xsi:type="dcterms:W3CDTF">2026-07-25T04:16:08Z</dcterms:modified>
</cp:coreProperties>
</file>

<file path=docProps/custom.xml><?xml version="1.0" encoding="utf-8"?>
<Properties xmlns="http://schemas.openxmlformats.org/officeDocument/2006/custom-properties" xmlns:vt="http://schemas.openxmlformats.org/officeDocument/2006/docPropsVTypes"/>
</file>