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Algeria</w:t>
      </w:r>
      <w:r>
        <w:t xml:space="preserve"> </w:t>
      </w:r>
      <w:r>
        <w:t xml:space="preserve">Algiers</w:t>
      </w:r>
      <w:r>
        <w:t xml:space="preserve"> </w:t>
      </w:r>
      <w:r>
        <w:t xml:space="preserve">Veterinarian</w:t>
      </w:r>
      <w:r>
        <w:t xml:space="preserve"> </w:t>
      </w:r>
      <w:r>
        <w:t xml:space="preserve">Sales</w:t>
      </w:r>
      <w:r>
        <w:t xml:space="preserve"> </w:t>
      </w:r>
      <w:r>
        <w:t xml:space="preserve">Report:</w:t>
      </w:r>
      <w:r>
        <w:t xml:space="preserve"> </w:t>
      </w:r>
      <w:r>
        <w:t xml:space="preserve">Q3</w:t>
      </w:r>
      <w:r>
        <w:t xml:space="preserve"> </w:t>
      </w:r>
      <w:r>
        <w:t xml:space="preserve">2024</w:t>
      </w:r>
    </w:p>
    <w:bookmarkStart w:id="26" w:name="X029046c19bc20626cba28e7e34716e7617fc596"/>
    <w:p>
      <w:pPr>
        <w:pStyle w:val="Heading1"/>
      </w:pPr>
      <w:r>
        <w:t xml:space="preserve">Q3 2024 Sales Report: Algeria Algiers Veterinarian Practice Performance Analysis</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Veterinary Management Team, Algiers Pet Health Center</w:t>
      </w:r>
      <w:r>
        <w:br/>
      </w:r>
      <w:r>
        <w:rPr>
          <w:bCs/>
          <w:b/>
        </w:rPr>
        <w:t xml:space="preserve">Report Period:</w:t>
      </w:r>
      <w:r>
        <w:t xml:space="preserve"> </w:t>
      </w:r>
      <w:r>
        <w:t xml:space="preserve">July 1, 2024 – September 30, 2024</w:t>
      </w:r>
    </w:p>
    <w:bookmarkStart w:id="20" w:name="executive-summary"/>
    <w:p>
      <w:pPr>
        <w:pStyle w:val="Heading2"/>
      </w:pPr>
      <w:r>
        <w:t xml:space="preserve">Executive Summary</w:t>
      </w:r>
    </w:p>
    <w:p>
      <w:pPr>
        <w:pStyle w:val="FirstParagraph"/>
      </w:pPr>
      <w:r>
        <w:t xml:space="preserve">This Sales Report provides a comprehensive analysis of the veterinary practice performance within Algeria Algiers during the third quarter of 2024. The report highlights significant growth in companion animal healthcare services, strategic product sales trends, and market opportunities specific to the Algiers metropolitan area. As Algeria's largest urban center with over 3 million residents and a rapidly expanding pet-owning demographic, Algiers represents a critical market for veterinary innovation and service delivery. Total revenue reached 18.7 million DZD (approximately $145,000 USD), marking a 22% increase year-over-year and demonstrating the maturing demand for professional veterinary care in Algeria's capital city.</w:t>
      </w:r>
    </w:p>
    <w:bookmarkEnd w:id="20"/>
    <w:bookmarkStart w:id="21" w:name="X6dfd513bb39e7a381d252f6fdf2b15055411602"/>
    <w:p>
      <w:pPr>
        <w:pStyle w:val="Heading2"/>
      </w:pPr>
      <w:r>
        <w:t xml:space="preserve">Key Sales Performance Metrics: Algeria Algiers Focus</w:t>
      </w:r>
    </w:p>
    <w:p>
      <w:pPr>
        <w:pStyle w:val="FirstParagraph"/>
      </w:pPr>
      <w:r>
        <w:t xml:space="preserve">The Algiers-based practice achieved exceptional results across all service lines, directly contributing to our market leadership position. Below are the key performance indicators specific to Algeria Algiers operations:</w:t>
      </w:r>
    </w:p>
    <w:p>
      <w:pPr>
        <w:numPr>
          <w:ilvl w:val="0"/>
          <w:numId w:val="1001"/>
        </w:numPr>
        <w:pStyle w:val="Compact"/>
      </w:pPr>
      <w:r>
        <w:rPr>
          <w:bCs/>
          <w:b/>
        </w:rPr>
        <w:t xml:space="preserve">Service Revenue Growth:</w:t>
      </w:r>
      <w:r>
        <w:t xml:space="preserve"> </w:t>
      </w:r>
      <w:r>
        <w:t xml:space="preserve">+28% YoY (Total: 10.2 million DZD). Dominated by preventive care packages (vaccinations, deworming) and routine wellness examinations for dogs and cats.</w:t>
      </w:r>
    </w:p>
    <w:p>
      <w:pPr>
        <w:numPr>
          <w:ilvl w:val="0"/>
          <w:numId w:val="1001"/>
        </w:numPr>
        <w:pStyle w:val="Compact"/>
      </w:pPr>
      <w:r>
        <w:rPr>
          <w:bCs/>
          <w:b/>
        </w:rPr>
        <w:t xml:space="preserve">Pharmaceutical Sales:</w:t>
      </w:r>
      <w:r>
        <w:t xml:space="preserve"> </w:t>
      </w:r>
      <w:r>
        <w:t xml:space="preserve">+19% YoY (Total: 5.8 million DZD). Strong demand for imported parasite control products, antibiotics compliant with Algerian veterinary regulations (SNV standards), and premium pet nutrition lines.</w:t>
      </w:r>
    </w:p>
    <w:p>
      <w:pPr>
        <w:numPr>
          <w:ilvl w:val="0"/>
          <w:numId w:val="1001"/>
        </w:numPr>
        <w:pStyle w:val="Compact"/>
      </w:pPr>
      <w:r>
        <w:rPr>
          <w:bCs/>
          <w:b/>
        </w:rPr>
        <w:t xml:space="preserve">Diagnostics &amp; Procedures:</w:t>
      </w:r>
      <w:r>
        <w:t xml:space="preserve"> </w:t>
      </w:r>
      <w:r>
        <w:t xml:space="preserve">+35% YoY (Total: 2.7 million DZD). Significant uptick in ultrasound services, dental cleanings, and in-clinic laboratory tests due to increased owner awareness.</w:t>
      </w:r>
    </w:p>
    <w:p>
      <w:pPr>
        <w:numPr>
          <w:ilvl w:val="0"/>
          <w:numId w:val="1001"/>
        </w:numPr>
        <w:pStyle w:val="Compact"/>
      </w:pPr>
      <w:r>
        <w:rPr>
          <w:bCs/>
          <w:b/>
        </w:rPr>
        <w:t xml:space="preserve">Companion Animal Focus:</w:t>
      </w:r>
      <w:r>
        <w:t xml:space="preserve"> </w:t>
      </w:r>
      <w:r>
        <w:t xml:space="preserve">89% of all sales revenue derived from domestic pets (dogs/cats), reflecting Algeria Algiers' growing urban pet ownership culture.</w:t>
      </w:r>
    </w:p>
    <w:bookmarkEnd w:id="21"/>
    <w:bookmarkStart w:id="22" w:name="X49f536ccef0549fa663c1745e8202522d3d16f6"/>
    <w:p>
      <w:pPr>
        <w:pStyle w:val="Heading2"/>
      </w:pPr>
      <w:r>
        <w:t xml:space="preserve">Algeria Algiers Market Insights &amp; Sales Drivers</w:t>
      </w:r>
    </w:p>
    <w:p>
      <w:pPr>
        <w:pStyle w:val="FirstParagraph"/>
      </w:pPr>
      <w:r>
        <w:t xml:space="preserve">The Algerian veterinary market in Algiers has undergone notable transformation. Key drivers identified this quarter include:</w:t>
      </w:r>
    </w:p>
    <w:p>
      <w:pPr>
        <w:numPr>
          <w:ilvl w:val="0"/>
          <w:numId w:val="1002"/>
        </w:numPr>
        <w:pStyle w:val="Compact"/>
      </w:pPr>
      <w:r>
        <w:rPr>
          <w:bCs/>
          <w:b/>
        </w:rPr>
        <w:t xml:space="preserve">Urbanization &amp; Pet Ownership Surge:</w:t>
      </w:r>
      <w:r>
        <w:t xml:space="preserve"> </w:t>
      </w:r>
      <w:r>
        <w:t xml:space="preserve">Algeria's urban population growth (particularly in Algiers) correlates directly with rising pet ownership. 62% of new clients in Algeria Algiers are first-time pet owners aged 25-40, seeking professional veterinary care for the first time. This demographic prioritizes preventative health, driving demand for annual wellness packages.</w:t>
      </w:r>
    </w:p>
    <w:p>
      <w:pPr>
        <w:numPr>
          <w:ilvl w:val="0"/>
          <w:numId w:val="1002"/>
        </w:numPr>
        <w:pStyle w:val="Compact"/>
      </w:pPr>
      <w:r>
        <w:rPr>
          <w:bCs/>
          <w:b/>
        </w:rPr>
        <w:t xml:space="preserve">Regulatory Alignment:</w:t>
      </w:r>
      <w:r>
        <w:t xml:space="preserve"> </w:t>
      </w:r>
      <w:r>
        <w:t xml:space="preserve">Compliance with Algeria's National Veterinary Service (SNV) regulations was critical. Our practice achieved 100% compliance on all imported pharmaceuticals and vaccines, directly enabling uninterrupted sales of high-demand products like NexGard® for flea/tick control and Rabies vaccines required by Algiers municipal ordinances.</w:t>
      </w:r>
    </w:p>
    <w:p>
      <w:pPr>
        <w:numPr>
          <w:ilvl w:val="0"/>
          <w:numId w:val="1002"/>
        </w:numPr>
        <w:pStyle w:val="Compact"/>
      </w:pPr>
      <w:r>
        <w:rPr>
          <w:bCs/>
          <w:b/>
        </w:rPr>
        <w:t xml:space="preserve">Cultural Shift:</w:t>
      </w:r>
      <w:r>
        <w:t xml:space="preserve"> </w:t>
      </w:r>
      <w:r>
        <w:t xml:space="preserve">Traditional livestock veterinary care remains vital in Algeria's rural sectors, but in Algiers city centers, companion animal care has become a cultural priority. Social media campaigns (Facebook/Instagram) targeting Algerian pet owners significantly boosted appointment bookings for spay/neuter services.</w:t>
      </w:r>
    </w:p>
    <w:p>
      <w:pPr>
        <w:numPr>
          <w:ilvl w:val="0"/>
          <w:numId w:val="1002"/>
        </w:numPr>
        <w:pStyle w:val="Compact"/>
      </w:pPr>
      <w:r>
        <w:rPr>
          <w:bCs/>
          <w:b/>
        </w:rPr>
        <w:t xml:space="preserve">Seasonal Demand:</w:t>
      </w:r>
      <w:r>
        <w:t xml:space="preserve"> </w:t>
      </w:r>
      <w:r>
        <w:t xml:space="preserve">Q3 2024 saw peak sales during Ramadan (June-July), with 40% of routine check-ups and vaccinations scheduled before Eid. The practice offered discounted "Eid Health Packages" for pets, a strategy fully embraced by Algeria Algiers residents.</w:t>
      </w:r>
    </w:p>
    <w:bookmarkEnd w:id="22"/>
    <w:bookmarkStart w:id="23" w:name="X0306062e0ae90fb846ad2782421ecdbd4c094c8"/>
    <w:p>
      <w:pPr>
        <w:pStyle w:val="Heading2"/>
      </w:pPr>
      <w:r>
        <w:t xml:space="preserve">Product &amp; Service Breakdown: Algeria Algiers Sales Trends</w:t>
      </w:r>
    </w:p>
    <w:p>
      <w:pPr>
        <w:pStyle w:val="FirstParagraph"/>
      </w:pPr>
      <w:r>
        <w:rPr>
          <w:bCs/>
          <w:b/>
        </w:rPr>
        <w:t xml:space="preserve">Top-Performing Services (Algiers Market):</w:t>
      </w:r>
    </w:p>
    <w:p>
      <w:pPr>
        <w:numPr>
          <w:ilvl w:val="0"/>
          <w:numId w:val="1003"/>
        </w:numPr>
        <w:pStyle w:val="Compact"/>
      </w:pPr>
      <w:r>
        <w:t xml:space="preserve">Vaccination Packages (Dogs/Cats): 35% of service revenue. Highest demand for multi-vaccine combinations meeting Algerian health protocols.</w:t>
      </w:r>
    </w:p>
    <w:p>
      <w:pPr>
        <w:numPr>
          <w:ilvl w:val="0"/>
          <w:numId w:val="1003"/>
        </w:numPr>
        <w:pStyle w:val="Compact"/>
      </w:pPr>
      <w:r>
        <w:t xml:space="preserve">Routine Wellness Exams: 28% of service revenue. Increased by 30% due to new pet owner awareness campaigns in Algiers neighborhoods like Bab Ezzouar and Belouizdad.</w:t>
      </w:r>
    </w:p>
    <w:p>
      <w:pPr>
        <w:numPr>
          <w:ilvl w:val="0"/>
          <w:numId w:val="1003"/>
        </w:numPr>
        <w:pStyle w:val="Compact"/>
      </w:pPr>
      <w:r>
        <w:t xml:space="preserve">Dental Cleanings: 18% of service revenue. Surge linked to increased client education on oral health impacts, particularly for popular breeds (Pugs, French Bulldogs) in Algeria Algiers.</w:t>
      </w:r>
    </w:p>
    <w:p>
      <w:pPr>
        <w:pStyle w:val="FirstParagraph"/>
      </w:pPr>
      <w:r>
        <w:rPr>
          <w:bCs/>
          <w:b/>
        </w:rPr>
        <w:t xml:space="preserve">Top-Performing Products (Imported &amp; Local):</w:t>
      </w:r>
    </w:p>
    <w:p>
      <w:pPr>
        <w:numPr>
          <w:ilvl w:val="0"/>
          <w:numId w:val="1004"/>
        </w:numPr>
        <w:pStyle w:val="Compact"/>
      </w:pPr>
      <w:r>
        <w:t xml:space="preserve">Antiparasitic Treatments: 42% of pharmaceutical sales. Brands like Frontline® and Advantix® saw 32% volume growth due to Algeria's hot, humid climate accelerating parasite prevalence.</w:t>
      </w:r>
    </w:p>
    <w:p>
      <w:pPr>
        <w:numPr>
          <w:ilvl w:val="0"/>
          <w:numId w:val="1004"/>
        </w:numPr>
        <w:pStyle w:val="Compact"/>
      </w:pPr>
      <w:r>
        <w:t xml:space="preserve">Premium Nutrition (Dry Food): 25% of pharmaceutical sales. High demand for imported brands (Hill's Science Diet, Royal Canin) among middle-to-high income Algiers families.</w:t>
      </w:r>
    </w:p>
    <w:p>
      <w:pPr>
        <w:numPr>
          <w:ilvl w:val="0"/>
          <w:numId w:val="1004"/>
        </w:numPr>
        <w:pStyle w:val="Compact"/>
      </w:pPr>
      <w:r>
        <w:t xml:space="preserve">Wound Care &amp; Topicals: 18% of pharmaceutical sales. Essential during summer months due to increased outdoor pet activity in Algiers parks and beaches.</w:t>
      </w:r>
    </w:p>
    <w:bookmarkEnd w:id="23"/>
    <w:bookmarkStart w:id="24" w:name="X98ea647bd6e92147dde811b70b657febca66c69"/>
    <w:p>
      <w:pPr>
        <w:pStyle w:val="Heading2"/>
      </w:pPr>
      <w:r>
        <w:t xml:space="preserve">Challenges &amp; Opportunities for Veterinarian Practices in Algeria Algiers</w:t>
      </w:r>
    </w:p>
    <w:p>
      <w:pPr>
        <w:pStyle w:val="FirstParagraph"/>
      </w:pPr>
      <w:r>
        <w:t xml:space="preserve">While growth is strong, Algeria Algiers veterinary practitioners face specific challenges impacting sales performance:</w:t>
      </w:r>
    </w:p>
    <w:p>
      <w:pPr>
        <w:numPr>
          <w:ilvl w:val="0"/>
          <w:numId w:val="1005"/>
        </w:numPr>
        <w:pStyle w:val="Compact"/>
      </w:pPr>
      <w:r>
        <w:rPr>
          <w:bCs/>
          <w:b/>
        </w:rPr>
        <w:t xml:space="preserve">Importation Delays:</w:t>
      </w:r>
      <w:r>
        <w:t xml:space="preserve"> </w:t>
      </w:r>
      <w:r>
        <w:t xml:space="preserve">Customs clearance for imported veterinary products (especially pharmaceuticals) remains a bottleneck. Average delays of 15-20 days impacted quarterly stock availability for key items like feline-specific antibiotics.</w:t>
      </w:r>
    </w:p>
    <w:p>
      <w:pPr>
        <w:numPr>
          <w:ilvl w:val="0"/>
          <w:numId w:val="1005"/>
        </w:numPr>
        <w:pStyle w:val="Compact"/>
      </w:pPr>
      <w:r>
        <w:rPr>
          <w:bCs/>
          <w:b/>
        </w:rPr>
        <w:t xml:space="preserve">Price Sensitivity:</w:t>
      </w:r>
      <w:r>
        <w:t xml:space="preserve"> </w:t>
      </w:r>
      <w:r>
        <w:t xml:space="preserve">Lower-income clients in Algiers outskirts remain price-conscious. Competitive pricing on essential services (e.g., basic vaccines at 3,500 DZD vs. competitors' 4,200 DZD) drove significant market share gains.</w:t>
      </w:r>
    </w:p>
    <w:p>
      <w:pPr>
        <w:numPr>
          <w:ilvl w:val="0"/>
          <w:numId w:val="1005"/>
        </w:numPr>
        <w:pStyle w:val="Compact"/>
      </w:pPr>
      <w:r>
        <w:rPr>
          <w:bCs/>
          <w:b/>
        </w:rPr>
        <w:t xml:space="preserve">Competitive Landscape:</w:t>
      </w:r>
      <w:r>
        <w:t xml:space="preserve"> </w:t>
      </w:r>
      <w:r>
        <w:t xml:space="preserve">Growing number of independent clinics in Algiers requires continuous service differentiation. Our practice's focus on certified veterinary technicians and mobile app booking has strengthened client retention by 18% YoY.</w:t>
      </w:r>
    </w:p>
    <w:p>
      <w:pPr>
        <w:pStyle w:val="FirstParagraph"/>
      </w:pPr>
      <w:r>
        <w:t xml:space="preserve">Opportunities identified for Algeria Algiers market expansion include:</w:t>
      </w:r>
    </w:p>
    <w:p>
      <w:pPr>
        <w:numPr>
          <w:ilvl w:val="0"/>
          <w:numId w:val="1006"/>
        </w:numPr>
        <w:pStyle w:val="Compact"/>
      </w:pPr>
      <w:r>
        <w:t xml:space="preserve">Developing subsidized vaccination programs with municipal health authorities in Algiers to serve low-income neighborhoods.</w:t>
      </w:r>
    </w:p>
    <w:p>
      <w:pPr>
        <w:numPr>
          <w:ilvl w:val="0"/>
          <w:numId w:val="1006"/>
        </w:numPr>
        <w:pStyle w:val="Compact"/>
      </w:pPr>
      <w:r>
        <w:t xml:space="preserve">Leveraging Algeria's growing e-commerce sector for direct-to-consumer sales of non-prescription pet products (food, toys).</w:t>
      </w:r>
    </w:p>
    <w:p>
      <w:pPr>
        <w:numPr>
          <w:ilvl w:val="0"/>
          <w:numId w:val="1006"/>
        </w:numPr>
        <w:pStyle w:val="Compact"/>
      </w:pPr>
      <w:r>
        <w:t xml:space="preserve">Partnering with Algerian universities (e.g., University of Algiers) for continuing education programs targeting local veterinarians to improve service quality and revenue potential.</w:t>
      </w:r>
    </w:p>
    <w:bookmarkEnd w:id="24"/>
    <w:bookmarkStart w:id="25" w:name="conclusion-strategic-recommendations"/>
    <w:p>
      <w:pPr>
        <w:pStyle w:val="Heading2"/>
      </w:pPr>
      <w:r>
        <w:t xml:space="preserve">Conclusion &amp; Strategic Recommendations</w:t>
      </w:r>
    </w:p>
    <w:p>
      <w:pPr>
        <w:pStyle w:val="FirstParagraph"/>
      </w:pPr>
      <w:r>
        <w:t xml:space="preserve">The Algeria Algiers veterinary market demonstrates robust, sustainable growth driven by urbanization, regulatory compliance, and evolving pet owner expectations. Our practice's 22% revenue growth in Q3 2024 validates our strategic focus on high-demand preventative services and approved pharmaceuticals within Algeria’s capital city framework. Moving forward, we recommend:</w:t>
      </w:r>
    </w:p>
    <w:p>
      <w:pPr>
        <w:numPr>
          <w:ilvl w:val="0"/>
          <w:numId w:val="1007"/>
        </w:numPr>
        <w:pStyle w:val="Compact"/>
      </w:pPr>
      <w:r>
        <w:t xml:space="preserve">Investing in a dedicated import logistics partner to reduce product lead times from 15 days to under 7 days for critical veterinary supplies.</w:t>
      </w:r>
    </w:p>
    <w:p>
      <w:pPr>
        <w:numPr>
          <w:ilvl w:val="0"/>
          <w:numId w:val="1007"/>
        </w:numPr>
        <w:pStyle w:val="Compact"/>
      </w:pPr>
      <w:r>
        <w:t xml:space="preserve">Expanding subsidized wellness packages for Algiers neighborhoods with high poverty rates (e.g., Ouled Djellal, Dar El Beïda).</w:t>
      </w:r>
    </w:p>
    <w:p>
      <w:pPr>
        <w:numPr>
          <w:ilvl w:val="0"/>
          <w:numId w:val="1007"/>
        </w:numPr>
        <w:pStyle w:val="Compact"/>
      </w:pPr>
      <w:r>
        <w:t xml:space="preserve">Launching a digital "Algeria Vet Companion" app featuring Arabic/French multilingual pet health guides and appointment scheduling to further engage the Algeria Algiers market.</w:t>
      </w:r>
    </w:p>
    <w:p>
      <w:pPr>
        <w:pStyle w:val="FirstParagraph"/>
      </w:pPr>
      <w:r>
        <w:t xml:space="preserve">As the premier veterinarian service provider in Algeria Algiers, we are positioned to capitalize on this momentum. Consistent adherence to Algerian veterinary standards (SNV), coupled with data-driven sales strategies tailored for Algiers' unique demographic and economic landscape, will ensure continued leadership and growth in the region.</w:t>
      </w:r>
    </w:p>
    <w:p>
      <w:pPr>
        <w:pStyle w:val="BodyText"/>
      </w:pPr>
      <w:r>
        <w:rPr>
          <w:iCs/>
          <w:i/>
        </w:rPr>
        <w:t xml:space="preserve">Prepared by: [Name/Department]</w:t>
      </w:r>
      <w:r>
        <w:br/>
      </w:r>
      <w:r>
        <w:rPr>
          <w:iCs/>
          <w:i/>
        </w:rPr>
        <w:t xml:space="preserve">Algiers Pet Health Center – Serving Algeria Algiers Since 2015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Algeria Algiers Veterinarian Sales Report: Q3 2024</dc:title>
  <dc:creator/>
  <dc:language>en</dc:language>
  <cp:keywords/>
  <dcterms:created xsi:type="dcterms:W3CDTF">2025-12-11T03:37:00Z</dcterms:created>
  <dcterms:modified xsi:type="dcterms:W3CDTF">2025-12-11T03:37:00Z</dcterms:modified>
</cp:coreProperties>
</file>

<file path=docProps/custom.xml><?xml version="1.0" encoding="utf-8"?>
<Properties xmlns="http://schemas.openxmlformats.org/officeDocument/2006/custom-properties" xmlns:vt="http://schemas.openxmlformats.org/officeDocument/2006/docPropsVTypes"/>
</file>