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w:t>
      </w:r>
      <w:r>
        <w:t xml:space="preserve"> </w:t>
      </w:r>
      <w:r>
        <w:t xml:space="preserve">Argentina</w:t>
      </w:r>
      <w:r>
        <w:t xml:space="preserve"> </w:t>
      </w:r>
      <w:r>
        <w:t xml:space="preserve">Buenos</w:t>
      </w:r>
      <w:r>
        <w:t xml:space="preserve"> </w:t>
      </w:r>
      <w:r>
        <w:t xml:space="preserve">Aires</w:t>
      </w:r>
    </w:p>
    <w:bookmarkStart w:id="28" w:name="X6fe1a12a0bde6ee102f9c92c8f5dea864bc6eb6"/>
    <w:p>
      <w:pPr>
        <w:pStyle w:val="Heading1"/>
      </w:pPr>
      <w:r>
        <w:t xml:space="preserve">Quarterly Sales Report: Premium Veterinary Services in Argentina Buenos Aires</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July 1 - September 30, 2023</w:t>
      </w:r>
      <w:r>
        <w:br/>
      </w:r>
      <w:r>
        <w:rPr>
          <w:bCs/>
          <w:b/>
        </w:rPr>
        <w:t xml:space="preserve">Clinic Name:</w:t>
      </w:r>
      <w:r>
        <w:t xml:space="preserve"> </w:t>
      </w:r>
      <w:r>
        <w:t xml:space="preserve">Salud Animal Buenos Aires (SABBA)</w:t>
      </w:r>
      <w:r>
        <w:br/>
      </w:r>
      <w:r>
        <w:rPr>
          <w:bCs/>
          <w:b/>
        </w:rPr>
        <w:t xml:space="preserve">Location:</w:t>
      </w:r>
      <w:r>
        <w:t xml:space="preserve"> </w:t>
      </w:r>
      <w:r>
        <w:t xml:space="preserve">Capital Federal, Argentina</w:t>
      </w:r>
    </w:p>
    <w:bookmarkStart w:id="20" w:name="i.-executive-summary"/>
    <w:p>
      <w:pPr>
        <w:pStyle w:val="Heading2"/>
      </w:pPr>
      <w:r>
        <w:t xml:space="preserve">I. Executive Summary</w:t>
      </w:r>
    </w:p>
    <w:p>
      <w:pPr>
        <w:pStyle w:val="FirstParagraph"/>
      </w:pPr>
      <w:r>
        <w:t xml:space="preserve">This Sales Report details the operational performance of Salud Animal Buenos Aires (SABBA), a leading veterinary clinic serving the metropolitan region of Argentina Buenos Aires. During Q3 2023, SABBA achieved remarkable growth with total revenue reaching ARS 14,850,000 (approximately USD $156,789), representing a 19.7% year-over-year increase. This performance underscores the clinic's strategic positioning within Argentina Buenos Aires' expanding pet care market. The report analyzes service utilization patterns, product sales trends, and regional demand drivers specific to our Buenos Aires operations.</w:t>
      </w:r>
    </w:p>
    <w:bookmarkEnd w:id="20"/>
    <w:bookmarkStart w:id="21" w:name="ii.-sales-performance-overview"/>
    <w:p>
      <w:pPr>
        <w:pStyle w:val="Heading2"/>
      </w:pPr>
      <w:r>
        <w:t xml:space="preserve">II. Sales Performance Overview</w:t>
      </w:r>
    </w:p>
    <w:p>
      <w:pPr>
        <w:pStyle w:val="FirstParagraph"/>
      </w:pPr>
      <w:r>
        <w:t xml:space="preserve">SABBA recorded 4,387 client visits during the quarter – a 23.5% surge from Q3 2022 – with veterinary consultations constituting the primary revenue stream (68% of total sales). The clinic maintained a strong average customer retention rate of 76%, reflecting exceptional client loyalty within Argentina Buenos Aires' competitive veterinary landscape. Notably, our premium wellness packages saw a 41% increase in adoption among Buenos Aires residents, demonstrating growing awareness of preventive care in the region.</w:t>
      </w:r>
    </w:p>
    <w:p>
      <w:pPr>
        <w:pStyle w:val="BodyText"/>
      </w:pPr>
      <w:r>
        <w:t xml:space="preserve">Product sales contributed significantly to revenue (32% of total), with pharmaceuticals and specialized nutrition products driving growth. The introduction of locally sourced Argentinean pet food lines (including "Cachorros Argentinos" brand) achieved 100% sell-through during the quarter, capturing 28% of the nutritional product market share in Buenos Aires.</w:t>
      </w:r>
    </w:p>
    <w:bookmarkEnd w:id="21"/>
    <w:bookmarkStart w:id="22" w:name="Xdb06eba0b37c26bb1471d5eb68680d72437eb6a"/>
    <w:p>
      <w:pPr>
        <w:pStyle w:val="Heading2"/>
      </w:pPr>
      <w:r>
        <w:t xml:space="preserve">III. Regional Sales Analysis: Argentina Buenos Aires Focus</w:t>
      </w:r>
    </w:p>
    <w:p>
      <w:pPr>
        <w:pStyle w:val="FirstParagraph"/>
      </w:pPr>
      <w:r>
        <w:t xml:space="preserve">The unique dynamics of Argentina Buenos Aires' pet care market heavily influenced our sales trajectory:</w:t>
      </w:r>
    </w:p>
    <w:p>
      <w:pPr>
        <w:numPr>
          <w:ilvl w:val="0"/>
          <w:numId w:val="1001"/>
        </w:numPr>
        <w:pStyle w:val="Compact"/>
      </w:pPr>
      <w:r>
        <w:rPr>
          <w:bCs/>
          <w:b/>
        </w:rPr>
        <w:t xml:space="preserve">Urban vs. Suburban Demand:</w:t>
      </w:r>
      <w:r>
        <w:t xml:space="preserve"> </w:t>
      </w:r>
      <w:r>
        <w:t xml:space="preserve">68% of consultations originated from city centers (Palermo, Recoleta, Belgrano), while suburban areas (Villa Crespo, Colegiales) showed 34% faster growth in preventive care packages.</w:t>
      </w:r>
    </w:p>
    <w:p>
      <w:pPr>
        <w:numPr>
          <w:ilvl w:val="0"/>
          <w:numId w:val="1001"/>
        </w:numPr>
        <w:pStyle w:val="Compact"/>
      </w:pPr>
      <w:r>
        <w:rPr>
          <w:bCs/>
          <w:b/>
        </w:rPr>
        <w:t xml:space="preserve">Species Distribution:</w:t>
      </w:r>
      <w:r>
        <w:t xml:space="preserve"> </w:t>
      </w:r>
      <w:r>
        <w:t xml:space="preserve">Dogs (72%), cats (25%), and exotic pets (3%) – with the latter growing at 18% YoY due to increased pet diversity in Buenos Aires households.</w:t>
      </w:r>
    </w:p>
    <w:p>
      <w:pPr>
        <w:numPr>
          <w:ilvl w:val="0"/>
          <w:numId w:val="1001"/>
        </w:numPr>
        <w:pStyle w:val="Compact"/>
      </w:pPr>
      <w:r>
        <w:rPr>
          <w:bCs/>
          <w:b/>
        </w:rPr>
        <w:t xml:space="preserve">Economic Factors:</w:t>
      </w:r>
      <w:r>
        <w:t xml:space="preserve"> </w:t>
      </w:r>
      <w:r>
        <w:t xml:space="preserve">Despite Argentina's economic volatility, premium veterinary services maintained demand as pet ownership rose 12% in Buenos Aires during 2023 (National Pet Industry Survey).</w:t>
      </w:r>
    </w:p>
    <w:bookmarkEnd w:id="22"/>
    <w:bookmarkStart w:id="23" w:name="iv.-service-product-revenue-breakdown"/>
    <w:p>
      <w:pPr>
        <w:pStyle w:val="Heading2"/>
      </w:pPr>
      <w:r>
        <w:t xml:space="preserve">IV. Service &amp; Product Revenue Breakdown</w:t>
      </w:r>
    </w:p>
    <w:p>
      <w:pPr>
        <w:pStyle w:val="FirstParagraph"/>
      </w:pPr>
      <w:r>
        <w:t xml:space="preserve">Service/Product Category</w:t>
      </w:r>
    </w:p>
    <w:p>
      <w:pPr>
        <w:pStyle w:val="BodyText"/>
      </w:pPr>
      <w:r>
        <w:t xml:space="preserve">Total Revenue (ARS)</w:t>
      </w:r>
    </w:p>
    <w:p>
      <w:pPr>
        <w:pStyle w:val="BodyText"/>
      </w:pPr>
      <w:r>
        <w:t xml:space="preserve">% of Total</w:t>
      </w:r>
    </w:p>
    <w:p>
      <w:pPr>
        <w:pStyle w:val="BodyText"/>
      </w:pPr>
      <w:r>
        <w:t xml:space="preserve">YoY Change</w:t>
      </w:r>
    </w:p>
    <w:p>
      <w:pPr>
        <w:pStyle w:val="BodyText"/>
      </w:pPr>
      <w:r>
        <w:t xml:space="preserve">Veterinary Consultations</w:t>
      </w:r>
    </w:p>
    <w:p>
      <w:pPr>
        <w:pStyle w:val="BodyText"/>
      </w:pPr>
      <w:r>
        <w:t xml:space="preserve">10,100,000</w:t>
      </w:r>
    </w:p>
    <w:p>
      <w:pPr>
        <w:pStyle w:val="BodyText"/>
      </w:pPr>
      <w:r>
        <w:t xml:space="preserve">68.1%</w:t>
      </w:r>
    </w:p>
    <w:p>
      <w:pPr>
        <w:pStyle w:val="BodyText"/>
      </w:pPr>
      <w:r>
        <w:t xml:space="preserve">+22.3%</w:t>
      </w:r>
    </w:p>
    <w:p>
      <w:pPr>
        <w:pStyle w:val="BodyText"/>
      </w:pPr>
      <w:r>
        <w:t xml:space="preserve">Diagnostics &amp; Lab Tests</w:t>
      </w:r>
    </w:p>
    <w:p>
      <w:pPr>
        <w:pStyle w:val="BodyText"/>
      </w:pPr>
      <w:r>
        <w:t xml:space="preserve">2,456,752</w:t>
      </w:r>
    </w:p>
    <w:p>
      <w:pPr>
        <w:pStyle w:val="BodyText"/>
      </w:pPr>
      <w:r>
        <w:t xml:space="preserve">&lt;</w:t>
      </w:r>
    </w:p>
    <w:p>
      <w:pPr>
        <w:pStyle w:val="BodyText"/>
      </w:pPr>
      <w:r>
        <w:t xml:space="preserve">16.5%</w:t>
      </w:r>
    </w:p>
    <w:p>
      <w:pPr>
        <w:pStyle w:val="BodyText"/>
      </w:pPr>
      <w:r>
        <w:t xml:space="preserve">+19.8%</w:t>
      </w:r>
    </w:p>
    <w:p>
      <w:pPr>
        <w:pStyle w:val="BodyText"/>
      </w:pPr>
      <w:r>
        <w:t xml:space="preserve">Pharmaceuticals &amp; Vaccines</w:t>
      </w:r>
    </w:p>
    <w:p>
      <w:pPr>
        <w:pStyle w:val="BodyText"/>
      </w:pPr>
      <w:r>
        <w:t xml:space="preserve">2,038,440</w:t>
      </w:r>
    </w:p>
    <w:p>
      <w:pPr>
        <w:pStyle w:val="BodyText"/>
      </w:pPr>
      <w:r>
        <w:t xml:space="preserve">&lt;</w:t>
      </w:r>
    </w:p>
    <w:p>
      <w:pPr>
        <w:pStyle w:val="BodyText"/>
      </w:pPr>
      <w:r>
        <w:t xml:space="preserve">13.7%</w:t>
      </w:r>
    </w:p>
    <w:p>
      <w:pPr>
        <w:pStyle w:val="BodyText"/>
      </w:pPr>
      <w:r>
        <w:t xml:space="preserve">+25.6%</w:t>
      </w:r>
    </w:p>
    <w:p>
      <w:pPr>
        <w:pStyle w:val="BodyText"/>
      </w:pPr>
      <w:r>
        <w:t xml:space="preserve">Pet Nutrition Products</w:t>
      </w:r>
    </w:p>
    <w:bookmarkEnd w:id="23"/>
    <w:bookmarkStart w:id="24" w:name="Xdbaea338713b3eac00af999ff93637e99da88f8"/>
    <w:p>
      <w:pPr>
        <w:pStyle w:val="Heading2"/>
      </w:pPr>
      <w:r>
        <w:t xml:space="preserve">V. Strategic Initiatives Driving Sales in Argentina Buenos Aires</w:t>
      </w:r>
    </w:p>
    <w:p>
      <w:pPr>
        <w:pStyle w:val="FirstParagraph"/>
      </w:pPr>
      <w:r>
        <w:t xml:space="preserve">SABBA's success in Argentina Buenos Aires stems from region-specific strategies:</w:t>
      </w:r>
    </w:p>
    <w:p>
      <w:pPr>
        <w:numPr>
          <w:ilvl w:val="0"/>
          <w:numId w:val="1002"/>
        </w:numPr>
        <w:pStyle w:val="Compact"/>
      </w:pPr>
      <w:r>
        <w:rPr>
          <w:bCs/>
          <w:b/>
        </w:rPr>
        <w:t xml:space="preserve">Localized Wellness Programs:</w:t>
      </w:r>
      <w:r>
        <w:t xml:space="preserve"> </w:t>
      </w:r>
      <w:r>
        <w:t xml:space="preserve">"Buenos Aires Paws" subscription service (offering 3 annual check-ups + flea prevention) gained 1,200 subscribers, generating ARS 3.4M in recurring revenue.</w:t>
      </w:r>
    </w:p>
    <w:p>
      <w:pPr>
        <w:numPr>
          <w:ilvl w:val="0"/>
          <w:numId w:val="1002"/>
        </w:numPr>
        <w:pStyle w:val="Compact"/>
      </w:pPr>
      <w:r>
        <w:rPr>
          <w:bCs/>
          <w:b/>
        </w:rPr>
        <w:t xml:space="preserve">Cultural Sensitivity:</w:t>
      </w:r>
      <w:r>
        <w:t xml:space="preserve"> </w:t>
      </w:r>
      <w:r>
        <w:t xml:space="preserve">Implemented Spanish-Portuguese bilingual staff training to serve Argentina Buenos Aires' diverse expatriate community (18% of clientele).</w:t>
      </w:r>
    </w:p>
    <w:p>
      <w:pPr>
        <w:numPr>
          <w:ilvl w:val="0"/>
          <w:numId w:val="1002"/>
        </w:numPr>
        <w:pStyle w:val="Compact"/>
      </w:pPr>
      <w:r>
        <w:rPr>
          <w:bCs/>
          <w:b/>
        </w:rPr>
        <w:t xml:space="preserve">Community Partnerships:</w:t>
      </w:r>
      <w:r>
        <w:t xml:space="preserve"> </w:t>
      </w:r>
      <w:r>
        <w:t xml:space="preserve">Collaborated with "Callejeros" (Buenos Aires strays NGO) for 400 free veterinary services, generating significant positive press and new client acquisition.</w:t>
      </w:r>
    </w:p>
    <w:p>
      <w:pPr>
        <w:numPr>
          <w:ilvl w:val="0"/>
          <w:numId w:val="1002"/>
        </w:numPr>
        <w:pStyle w:val="Compact"/>
      </w:pPr>
      <w:r>
        <w:rPr>
          <w:bCs/>
          <w:b/>
        </w:rPr>
        <w:t xml:space="preserve">Digital Transformation:</w:t>
      </w:r>
      <w:r>
        <w:t xml:space="preserve"> </w:t>
      </w:r>
      <w:r>
        <w:t xml:space="preserve">Launched clinic app with Argentine-specific features (e.g., integration with local pet licensing system, "VetCare Argentina" payment gateway).</w:t>
      </w:r>
    </w:p>
    <w:bookmarkEnd w:id="24"/>
    <w:bookmarkStart w:id="25" w:name="vi.-challenges-market-insights"/>
    <w:p>
      <w:pPr>
        <w:pStyle w:val="Heading2"/>
      </w:pPr>
      <w:r>
        <w:t xml:space="preserve">VI. Challenges &amp; Market Insights</w:t>
      </w:r>
    </w:p>
    <w:p>
      <w:pPr>
        <w:pStyle w:val="FirstParagraph"/>
      </w:pPr>
      <w:r>
        <w:t xml:space="preserve">The veterinary market in Argentina Buenos Aires presents unique challenges requiring adaptive strategies:</w:t>
      </w:r>
    </w:p>
    <w:p>
      <w:pPr>
        <w:numPr>
          <w:ilvl w:val="0"/>
          <w:numId w:val="1003"/>
        </w:numPr>
        <w:pStyle w:val="Compact"/>
      </w:pPr>
      <w:r>
        <w:rPr>
          <w:bCs/>
          <w:b/>
        </w:rPr>
        <w:t xml:space="preserve">Supply Chain Volatility:</w:t>
      </w:r>
      <w:r>
        <w:t xml:space="preserve"> </w:t>
      </w:r>
      <w:r>
        <w:t xml:space="preserve">Currency fluctuations impacted import costs for specialty pharmaceuticals, mitigated by sourcing 35% of products from local Argentinean manufacturers.</w:t>
      </w:r>
    </w:p>
    <w:p>
      <w:pPr>
        <w:numPr>
          <w:ilvl w:val="0"/>
          <w:numId w:val="1003"/>
        </w:numPr>
        <w:pStyle w:val="Compact"/>
      </w:pPr>
      <w:r>
        <w:rPr>
          <w:bCs/>
          <w:b/>
        </w:rPr>
        <w:t xml:space="preserve">Competitive Pressure:</w:t>
      </w:r>
      <w:r>
        <w:t xml:space="preserve"> </w:t>
      </w:r>
      <w:r>
        <w:t xml:space="preserve">New clinics in Buenos Aires' affluent districts (Núñez, Puerto Madero) increased price sensitivity – countered through value-based pricing for premium services.</w:t>
      </w:r>
    </w:p>
    <w:bookmarkEnd w:id="25"/>
    <w:bookmarkStart w:id="26" w:name="vii.-future-outlook-recommendations"/>
    <w:p>
      <w:pPr>
        <w:pStyle w:val="Heading2"/>
      </w:pPr>
      <w:r>
        <w:t xml:space="preserve">VII. Future Outlook &amp; Recommendations</w:t>
      </w:r>
    </w:p>
    <w:p>
      <w:pPr>
        <w:pStyle w:val="FirstParagraph"/>
      </w:pPr>
      <w:r>
        <w:t xml:space="preserve">Prioritizing Argentina Buenos Aires' market needs, SABBA will implement the following initiatives:</w:t>
      </w:r>
    </w:p>
    <w:p>
      <w:pPr>
        <w:numPr>
          <w:ilvl w:val="0"/>
          <w:numId w:val="1004"/>
        </w:numPr>
        <w:pStyle w:val="Compact"/>
      </w:pPr>
      <w:r>
        <w:rPr>
          <w:bCs/>
          <w:b/>
        </w:rPr>
        <w:t xml:space="preserve">Expansion of Preventive Care:</w:t>
      </w:r>
      <w:r>
        <w:t xml:space="preserve"> </w:t>
      </w:r>
      <w:r>
        <w:t xml:space="preserve">Launch "Buenos Aires Paws 3.0" with enhanced telemedicine for remote suburbs, targeting 25% market share in wellness programs by Q1 2024.</w:t>
      </w:r>
    </w:p>
    <w:p>
      <w:pPr>
        <w:numPr>
          <w:ilvl w:val="0"/>
          <w:numId w:val="1004"/>
        </w:numPr>
        <w:pStyle w:val="Compact"/>
      </w:pPr>
      <w:r>
        <w:rPr>
          <w:bCs/>
          <w:b/>
        </w:rPr>
        <w:t xml:space="preserve">Local Sourcing Initiative:</w:t>
      </w:r>
      <w:r>
        <w:t xml:space="preserve"> </w:t>
      </w:r>
      <w:r>
        <w:t xml:space="preserve">Partner with Argentinean pet food manufacturers to develop exclusive SABBA-branded products, reducing import dependency by 40%.</w:t>
      </w:r>
    </w:p>
    <w:p>
      <w:pPr>
        <w:numPr>
          <w:ilvl w:val="0"/>
          <w:numId w:val="1004"/>
        </w:numPr>
        <w:pStyle w:val="Compact"/>
      </w:pPr>
      <w:r>
        <w:rPr>
          <w:bCs/>
          <w:b/>
        </w:rPr>
        <w:t xml:space="preserve">Digital Integration:</w:t>
      </w:r>
      <w:r>
        <w:t xml:space="preserve"> </w:t>
      </w:r>
      <w:r>
        <w:t xml:space="preserve">Integrate with Argentina's national veterinary database for seamless record-keeping (aligning with new government regulations).</w:t>
      </w:r>
    </w:p>
    <w:p>
      <w:pPr>
        <w:pStyle w:val="FirstParagraph"/>
      </w:pPr>
      <w:r>
        <w:t xml:space="preserve">Market analysis confirms Argentina Buenos Aires remains the nation's most lucrative veterinary market, representing 38% of national pet care revenue despite comprising only 12% of the country's population. With pet ownership growth at 9.2% annually in the capital city (INECU Survey), SABBA is strategically positioned to capitalize on this trend through our dedicated veterinarian expertise and Argentina-centric business model.</w:t>
      </w:r>
    </w:p>
    <w:bookmarkEnd w:id="26"/>
    <w:bookmarkStart w:id="27" w:name="viii.-conclusion"/>
    <w:p>
      <w:pPr>
        <w:pStyle w:val="Heading2"/>
      </w:pPr>
      <w:r>
        <w:t xml:space="preserve">VIII. Conclusion</w:t>
      </w:r>
    </w:p>
    <w:p>
      <w:pPr>
        <w:pStyle w:val="FirstParagraph"/>
      </w:pPr>
      <w:r>
        <w:t xml:space="preserve">This Sales Report demonstrates that Salud Animal Buenos Aires has not only maintained but significantly elevated its market position within Argentina's most dynamic veterinary region. The 19.7% revenue growth in Q3 2023 – achieved while navigating Argentina's complex economic environment – underscores the clinic's operational excellence and deep understanding of local client needs. Our success proves that a veterinarian business can thrive in Buenos Aires by prioritizing community integration, cultural responsiveness, and data-driven service innovation. As we continue to refine our approach within Argentina Buenos Aires' unique ecosystem, SABBA remains committed to setting the standard for premium veterinary care across Latin America.</w:t>
      </w:r>
    </w:p>
    <w:p>
      <w:pPr>
        <w:pStyle w:val="BodyText"/>
      </w:pPr>
      <w:r>
        <w:rPr>
          <w:bCs/>
          <w:b/>
        </w:rPr>
        <w:t xml:space="preserve">Prepared By:</w:t>
      </w:r>
      <w:r>
        <w:t xml:space="preserve"> </w:t>
      </w:r>
      <w:r>
        <w:t xml:space="preserve">Maria Fernández - Sales Director</w:t>
      </w:r>
      <w:r>
        <w:br/>
      </w:r>
      <w:r>
        <w:rPr>
          <w:bCs/>
          <w:b/>
        </w:rPr>
        <w:t xml:space="preserve">Clinic Certification:</w:t>
      </w:r>
      <w:r>
        <w:t xml:space="preserve"> </w:t>
      </w:r>
      <w:r>
        <w:t xml:space="preserve">Argentine Veterinary Medical Council (CMA) Accredited Facility | License #VET-BA-2023-871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 Argentina Buenos Aires</dc:title>
  <dc:creator/>
  <dc:language>en</dc:language>
  <cp:keywords/>
  <dcterms:created xsi:type="dcterms:W3CDTF">2026-07-23T20:28:26Z</dcterms:created>
  <dcterms:modified xsi:type="dcterms:W3CDTF">2026-07-23T20:28:26Z</dcterms:modified>
</cp:coreProperties>
</file>

<file path=docProps/custom.xml><?xml version="1.0" encoding="utf-8"?>
<Properties xmlns="http://schemas.openxmlformats.org/officeDocument/2006/custom-properties" xmlns:vt="http://schemas.openxmlformats.org/officeDocument/2006/docPropsVTypes"/>
</file>