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Veterinarian</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6d45b6deef9bdac08a563bfad74e1426d4f46b5"/>
    <w:p>
      <w:pPr>
        <w:pStyle w:val="Heading1"/>
      </w:pPr>
      <w:r>
        <w:t xml:space="preserve">Comprehensive Sales Report: Veterinarian Practice Performance in Brazil São Paulo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Veterinary Management Team</w:t>
      </w:r>
      <w:r>
        <w:br/>
      </w:r>
      <w:r>
        <w:rPr>
          <w:bCs/>
          <w:b/>
        </w:rPr>
        <w:t xml:space="preserve">Location:</w:t>
      </w:r>
      <w:r>
        <w:t xml:space="preserve"> </w:t>
      </w:r>
      <w:r>
        <w:t xml:space="preserve">São Paulo, Brazil</w:t>
      </w:r>
    </w:p>
    <w:bookmarkStart w:id="20" w:name="i.-executive-summary"/>
    <w:p>
      <w:pPr>
        <w:pStyle w:val="Heading2"/>
      </w:pPr>
      <w:r>
        <w:t xml:space="preserve">I. Executive Summary</w:t>
      </w:r>
    </w:p>
    <w:p>
      <w:pPr>
        <w:pStyle w:val="FirstParagraph"/>
      </w:pPr>
      <w:r>
        <w:t xml:space="preserve">This Sales Report details the performance of our veterinary services across São Paulo, Brazil during Q3 2023. As a leading veterinary practice in the Brazilian market, we have achieved remarkable growth in client acquisition and service revenue while navigating unique challenges of the São Paulo pet care ecosystem. This document provides actionable insights for strategic planning and reinforces our commitment to excellence in veterinarian services throughout Brazil São Paulo.</w:t>
      </w:r>
    </w:p>
    <w:bookmarkEnd w:id="20"/>
    <w:bookmarkStart w:id="21" w:name="ii.-key-performance-indicators-q3-2023"/>
    <w:p>
      <w:pPr>
        <w:pStyle w:val="Heading2"/>
      </w:pPr>
      <w:r>
        <w:t xml:space="preserve">II. Key Performance Indicators (Q3 2023)</w:t>
      </w:r>
    </w:p>
    <w:p>
      <w:pPr>
        <w:pStyle w:val="FirstParagraph"/>
      </w:pPr>
      <w:r>
        <w:t xml:space="preserve">Metrics</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(BRL)</w:t>
      </w:r>
    </w:p>
    <w:p>
      <w:pPr>
        <w:pStyle w:val="BodyText"/>
      </w:pPr>
      <w:r>
        <w:t xml:space="preserve">1,845,000</w:t>
      </w:r>
    </w:p>
    <w:p>
      <w:pPr>
        <w:pStyle w:val="BodyText"/>
      </w:pPr>
      <w:r>
        <w:t xml:space="preserve">1,678,500</w:t>
      </w:r>
    </w:p>
    <w:p>
      <w:pPr>
        <w:pStyle w:val="BodyText"/>
      </w:pPr>
      <w:r>
        <w:t xml:space="preserve">+9.9%</w:t>
      </w:r>
    </w:p>
    <w:p>
      <w:pPr>
        <w:pStyle w:val="BodyText"/>
      </w:pPr>
      <w:r>
        <w:t xml:space="preserve">New Client Acquisition</w:t>
      </w:r>
    </w:p>
    <w:p>
      <w:pPr>
        <w:pStyle w:val="BodyText"/>
      </w:pPr>
      <w:r>
        <w:t xml:space="preserve">327</w:t>
      </w:r>
    </w:p>
    <w:p>
      <w:pPr>
        <w:pStyle w:val="BodyText"/>
      </w:pPr>
      <w:r>
        <w:t xml:space="preserve">285+14.7%</w:t>
      </w:r>
    </w:p>
    <w:p>
      <w:pPr>
        <w:pStyle w:val="BodyText"/>
      </w:pPr>
      <w:r>
        <w:t xml:space="preserve">Consultation Volume</w:t>
      </w:r>
    </w:p>
    <w:p>
      <w:pPr>
        <w:pStyle w:val="BodyText"/>
      </w:pPr>
      <w:r>
        <w:t xml:space="preserve">4,120 visits</w:t>
      </w:r>
    </w:p>
    <w:p>
      <w:pPr>
        <w:pStyle w:val="BodyText"/>
      </w:pPr>
      <w:r>
        <w:t xml:space="preserve">3,680 visits+11.9%</w:t>
      </w:r>
    </w:p>
    <w:p>
      <w:pPr>
        <w:pStyle w:val="BodyText"/>
      </w:pPr>
      <w:r>
        <w:t xml:space="preserve">Pet Wellness Packages Sold</w:t>
      </w:r>
    </w:p>
    <w:p>
      <w:pPr>
        <w:pStyle w:val="BodyText"/>
      </w:pPr>
      <w:r>
        <w:t xml:space="preserve">785 packages652 packages+20.4%</w:t>
      </w:r>
    </w:p>
    <w:p>
      <w:pPr>
        <w:pStyle w:val="BodyText"/>
      </w:pPr>
      <w:r>
        <w:t xml:space="preserve">The 9.9% revenue growth demonstrates strong market penetration in Brazil São Paulo, with new client acquisition rates surpassing regional averages by 18%. This success directly stems from our tailored veterinarian approach to São Paulo's diverse urban pet population.</w:t>
      </w:r>
    </w:p>
    <w:bookmarkEnd w:id="21"/>
    <w:bookmarkStart w:id="22" w:name="X5c08b9bdc5dc792561a5ab7cfad409cefc17b38"/>
    <w:p>
      <w:pPr>
        <w:pStyle w:val="Heading2"/>
      </w:pPr>
      <w:r>
        <w:t xml:space="preserve">III. Market Analysis: Brazil São Paulo Context</w:t>
      </w:r>
    </w:p>
    <w:p>
      <w:pPr>
        <w:pStyle w:val="FirstParagraph"/>
      </w:pPr>
      <w:r>
        <w:t xml:space="preserve">São Paulo represents 30% of Brazil's veterinary market, with over 15 million pets in the metropolitan area. Our Sales Report identifies three critical factors driving performance:</w:t>
      </w:r>
    </w:p>
    <w:p>
      <w:pPr>
        <w:numPr>
          <w:ilvl w:val="0"/>
          <w:numId w:val="1001"/>
        </w:numPr>
        <w:pStyle w:val="Compact"/>
      </w:pPr>
      <w:r>
        <w:rPr>
          <w:bCs/>
          <w:b/>
        </w:rPr>
        <w:t xml:space="preserve">Urbanization Trends:</w:t>
      </w:r>
      <w:r>
        <w:t xml:space="preserve"> </w:t>
      </w:r>
      <w:r>
        <w:t xml:space="preserve">89% of São Paulo households own pets, with rising demand for premium services in affluent neighborhoods like Jardins and Pinheiros.</w:t>
      </w:r>
    </w:p>
    <w:p>
      <w:pPr>
        <w:numPr>
          <w:ilvl w:val="0"/>
          <w:numId w:val="1001"/>
        </w:numPr>
        <w:pStyle w:val="Compact"/>
      </w:pPr>
      <w:r>
        <w:rPr>
          <w:bCs/>
          <w:b/>
        </w:rPr>
        <w:t xml:space="preserve">Regulatory Environment:</w:t>
      </w:r>
      <w:r>
        <w:t xml:space="preserve"> </w:t>
      </w:r>
      <w:r>
        <w:t xml:space="preserve">Compliance with ANVISA (Brazilian Health Regulatory Agency) standards has enhanced client trust, directly boosting sales conversion rates by 22%.</w:t>
      </w:r>
    </w:p>
    <w:p>
      <w:pPr>
        <w:numPr>
          <w:ilvl w:val="0"/>
          <w:numId w:val="1001"/>
        </w:numPr>
        <w:pStyle w:val="Compact"/>
      </w:pPr>
      <w:r>
        <w:rPr>
          <w:bCs/>
          <w:b/>
        </w:rPr>
        <w:t xml:space="preserve">Seasonal Demand:</w:t>
      </w:r>
      <w:r>
        <w:t xml:space="preserve"> </w:t>
      </w:r>
      <w:r>
        <w:t xml:space="preserve">Q3 saw increased demand for parasite control services following São Paulo's rainy season, driving 15% higher revenue in preventive care packages.</w:t>
      </w:r>
    </w:p>
    <w:p>
      <w:pPr>
        <w:pStyle w:val="FirstParagraph"/>
      </w:pPr>
      <w:r>
        <w:t xml:space="preserve">The unique Brazilian market requires localized veterinarian strategies. For instance, our "São Paulo Pet Wellness" package—which includes heatstroke prevention and urban wildlife encounter protocols—generated 37% of all wellness sales in the quarter.</w:t>
      </w:r>
    </w:p>
    <w:bookmarkEnd w:id="22"/>
    <w:bookmarkStart w:id="23" w:name="iv.-client-satisfaction-retention"/>
    <w:p>
      <w:pPr>
        <w:pStyle w:val="Heading2"/>
      </w:pPr>
      <w:r>
        <w:t xml:space="preserve">IV. Client Satisfaction &amp; Retention</w:t>
      </w:r>
    </w:p>
    <w:p>
      <w:pPr>
        <w:pStyle w:val="FirstParagraph"/>
      </w:pPr>
      <w:r>
        <w:t xml:space="preserve">Our customer satisfaction survey (n=587) revealed 94% positive feedback, with clients specifically praising our São Paulo-based veterinarian expertise:</w:t>
      </w:r>
    </w:p>
    <w:p>
      <w:pPr>
        <w:pStyle w:val="BlockText"/>
      </w:pPr>
      <w:r>
        <w:t xml:space="preserve">"The veterinarian understood the specific health challenges for pets in São Paulo's urban environment, including air quality impacts on respiratory conditions. This personalized approach made all the difference."</w:t>
      </w:r>
    </w:p>
    <w:p>
      <w:pPr>
        <w:pStyle w:val="FirstParagraph"/>
      </w:pPr>
      <w:r>
        <w:t xml:space="preserve">Retention rates reached 83%—significantly above Brazil's veterinary industry average of 72%. Key drivers included:</w:t>
      </w:r>
    </w:p>
    <w:p>
      <w:pPr>
        <w:numPr>
          <w:ilvl w:val="0"/>
          <w:numId w:val="1002"/>
        </w:numPr>
        <w:pStyle w:val="Compact"/>
      </w:pPr>
      <w:r>
        <w:t xml:space="preserve">Dedicated São Paulo clinic hours (8AM-9PM) accommodating working professionals</w:t>
      </w:r>
    </w:p>
    <w:p>
      <w:pPr>
        <w:numPr>
          <w:ilvl w:val="0"/>
          <w:numId w:val="1002"/>
        </w:numPr>
        <w:pStyle w:val="Compact"/>
      </w:pPr>
      <w:r>
        <w:t xml:space="preserve">Mobile app integration for appointment management in Brazil's tech-savvy market</w:t>
      </w:r>
    </w:p>
    <w:p>
      <w:pPr>
        <w:numPr>
          <w:ilvl w:val="0"/>
          <w:numId w:val="1002"/>
        </w:numPr>
        <w:pStyle w:val="Compact"/>
      </w:pPr>
      <w:r>
        <w:t xml:space="preserve">Partnerships with 12 local pet stores across São Paulo for referral programs</w:t>
      </w:r>
    </w:p>
    <w:bookmarkEnd w:id="23"/>
    <w:bookmarkStart w:id="24" w:name="X4af691f07f9bfa26125271c346a83ed96faefa9"/>
    <w:p>
      <w:pPr>
        <w:pStyle w:val="Heading2"/>
      </w:pPr>
      <w:r>
        <w:t xml:space="preserve">V. Challenges &amp; Strategic Responses (Brazil São Paulo Specific)</w:t>
      </w:r>
    </w:p>
    <w:p>
      <w:pPr>
        <w:pStyle w:val="FirstParagraph"/>
      </w:pPr>
      <w:r>
        <w:t xml:space="preserve">This Sales Report identifies two key challenges requiring immediate attention in Brazil São Paulo: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Response Strategy</w:t>
            </w:r>
          </w:p>
        </w:tc>
        <w:tc>
          <w:tcPr/>
          <w:p>
            <w:pPr>
              <w:pStyle w:val="Compact"/>
              <w:jc w:val="left"/>
            </w:pPr>
            <w:r>
              <w:t xml:space="preserve">Impact on Sales</w:t>
            </w:r>
          </w:p>
        </w:tc>
      </w:tr>
      <w:tr>
        <w:tc>
          <w:tcPr/>
          <w:p>
            <w:pPr>
              <w:pStyle w:val="Compact"/>
              <w:jc w:val="left"/>
            </w:pPr>
            <w:r>
              <w:t xml:space="preserve">Rising operational costs (28% from São Paulo inflation)</w:t>
            </w:r>
          </w:p>
        </w:tc>
        <w:tc>
          <w:tcPr/>
          <w:p>
            <w:pPr>
              <w:pStyle w:val="Compact"/>
              <w:jc w:val="left"/>
            </w:pPr>
            <w:r>
              <w:t xml:space="preserve">Negotiated bulk supply contracts with local pet food distributors in Brazil</w:t>
            </w:r>
          </w:p>
        </w:tc>
        <w:tc>
          <w:tcPr/>
          <w:p>
            <w:pPr>
              <w:pStyle w:val="Compact"/>
              <w:jc w:val="left"/>
            </w:pPr>
            <w:r>
              <w:t xml:space="preserve">Reduced service costs by 12%, maintaining profit margins</w:t>
            </w:r>
          </w:p>
        </w:tc>
      </w:tr>
      <w:tr>
        <w:tc>
          <w:tcPr/>
          <w:p>
            <w:pPr>
              <w:pStyle w:val="Compact"/>
              <w:jc w:val="left"/>
            </w:pPr>
            <w:r>
              <w:t xml:space="preserve">Competition from low-cost clinics in peripheral São Paulo neighborhoods</w:t>
            </w:r>
          </w:p>
        </w:tc>
        <w:tc>
          <w:tcPr/>
          <w:p>
            <w:pPr>
              <w:pStyle w:val="Compact"/>
              <w:jc w:val="left"/>
            </w:pPr>
            <w:r>
              <w:t xml:space="preserve">Leveraged premium veterinarian branding with "São Paulo Pet Health Certification" program</w:t>
            </w:r>
          </w:p>
        </w:tc>
        <w:tc>
          <w:tcPr/>
          <w:p>
            <w:pPr>
              <w:pStyle w:val="Compact"/>
              <w:jc w:val="left"/>
            </w:pPr>
            <w:r>
              <w:t xml:space="preserve">Increased average transaction value by 18.3%</w:t>
            </w:r>
          </w:p>
        </w:tc>
      </w:tr>
    </w:tbl>
    <w:p>
      <w:pPr>
        <w:pStyle w:val="BodyText"/>
      </w:pPr>
      <w:r>
        <w:t xml:space="preserve">Our response to São Paulo's competitive landscape directly contributed to the 20.4% surge in premium package sales.</w:t>
      </w:r>
    </w:p>
    <w:bookmarkEnd w:id="24"/>
    <w:bookmarkStart w:id="25" w:name="Xff1f955f74d2284906ab3f8e69fb282bee85d24"/>
    <w:p>
      <w:pPr>
        <w:pStyle w:val="Heading2"/>
      </w:pPr>
      <w:r>
        <w:t xml:space="preserve">VI. Strategic Recommendations for Brazil São Paulo</w:t>
      </w:r>
    </w:p>
    <w:p>
      <w:pPr>
        <w:pStyle w:val="FirstParagraph"/>
      </w:pPr>
      <w:r>
        <w:t xml:space="preserve">Based on this Sales Report, we recommend three initiatives for sustained growth in Brazil São Paulo:</w:t>
      </w:r>
    </w:p>
    <w:p>
      <w:pPr>
        <w:numPr>
          <w:ilvl w:val="0"/>
          <w:numId w:val="1003"/>
        </w:numPr>
        <w:pStyle w:val="Compact"/>
      </w:pPr>
      <w:r>
        <w:rPr>
          <w:bCs/>
          <w:b/>
        </w:rPr>
        <w:t xml:space="preserve">Expand Mobile Veterinary Services:</w:t>
      </w:r>
      <w:r>
        <w:t xml:space="preserve"> </w:t>
      </w:r>
      <w:r>
        <w:t xml:space="preserve">Partner with São Paulo's Uber Eats platform for 24/7 emergency pet care dispatch. Pilot program expected to capture 15% of unmet market demand.</w:t>
      </w:r>
    </w:p>
    <w:p>
      <w:pPr>
        <w:numPr>
          <w:ilvl w:val="0"/>
          <w:numId w:val="1003"/>
        </w:numPr>
        <w:pStyle w:val="Compact"/>
      </w:pPr>
      <w:r>
        <w:rPr>
          <w:bCs/>
          <w:b/>
        </w:rPr>
        <w:t xml:space="preserve">Cultural Marketing Campaigns:</w:t>
      </w:r>
      <w:r>
        <w:t xml:space="preserve"> </w:t>
      </w:r>
      <w:r>
        <w:t xml:space="preserve">Develop "Brazilian Pet Heritage" content highlighting local breeds (e.g., Fila de São Paulo) through TikTok and Instagram to deepen community connection.</w:t>
      </w:r>
    </w:p>
    <w:p>
      <w:pPr>
        <w:numPr>
          <w:ilvl w:val="0"/>
          <w:numId w:val="1003"/>
        </w:numPr>
        <w:pStyle w:val="Compact"/>
      </w:pPr>
      <w:r>
        <w:rPr>
          <w:bCs/>
          <w:b/>
        </w:rPr>
        <w:t xml:space="preserve">Government Partnership Program:</w:t>
      </w:r>
      <w:r>
        <w:t xml:space="preserve"> </w:t>
      </w:r>
      <w:r>
        <w:t xml:space="preserve">Collaborate with São Paulo City Hall on free vaccination drives in underserved areas, generating goodwill while acquiring new clients for our premium services.</w:t>
      </w:r>
    </w:p>
    <w:bookmarkEnd w:id="25"/>
    <w:bookmarkStart w:id="27" w:name="vii.-conclusion"/>
    <w:p>
      <w:pPr>
        <w:pStyle w:val="Heading2"/>
      </w:pPr>
      <w:r>
        <w:t xml:space="preserve">VII. Conclusion</w:t>
      </w:r>
    </w:p>
    <w:p>
      <w:pPr>
        <w:pStyle w:val="FirstParagraph"/>
      </w:pPr>
      <w:r>
        <w:t xml:space="preserve">This comprehensive Sales Report confirms that our veterinarian practice has achieved exceptional performance within Brazil São Paulo's dynamic market. The 9.9% revenue growth and 14.7% new client acquisition rate demonstrate our successful adaptation to São Paulo's unique urban pet care landscape.</w:t>
      </w:r>
    </w:p>
    <w:p>
      <w:pPr>
        <w:pStyle w:val="BodyText"/>
      </w:pPr>
      <w:r>
        <w:t xml:space="preserve">As we continue to serve the Brazilian veterinary market, our commitment to excellence in veterinarian services remains unwavering. We will maintain our strategic focus on São Paulo—where 68% of our revenue is generated—to drive future expansion across Brazil. The data in this Sales Report clearly shows that localized strategies tailored for Brazil São Paulo deliver superior results compared to generic national approaches.</w:t>
      </w:r>
    </w:p>
    <w:p>
      <w:pPr>
        <w:pStyle w:val="BodyText"/>
      </w:pPr>
      <w:r>
        <w:t xml:space="preserve">Looking ahead, we project Q4 2023 revenue growth of 11-13% based on current momentum, with particular focus on expanding our premium veterinarian services throughout all São Paulo districts. Our success in Brazil São Paulo proves that understanding local needs creates sustainable competitive advantage in the veterinary sector.</w:t>
      </w:r>
    </w:p>
    <w:p>
      <w:pPr>
        <w:pStyle w:val="BodyText"/>
      </w:pPr>
      <w:r>
        <w:rPr>
          <w:bCs/>
          <w:b/>
        </w:rPr>
        <w:t xml:space="preserve">Prepared by:</w:t>
      </w:r>
      <w:r>
        <w:t xml:space="preserve"> </w:t>
      </w:r>
      <w:r>
        <w:t xml:space="preserve">Strategic Sales Department</w:t>
      </w:r>
      <w:r>
        <w:br/>
      </w:r>
      <w:r>
        <w:rPr>
          <w:bCs/>
          <w:b/>
        </w:rPr>
        <w:t xml:space="preserve">Veterinarian Practice Name:</w:t>
      </w:r>
      <w:r>
        <w:t xml:space="preserve"> </w:t>
      </w:r>
      <w:r>
        <w:t xml:space="preserve">PetCare São Paulo Group</w:t>
      </w:r>
      <w:r>
        <w:br/>
      </w:r>
      <w:r>
        <w:rPr>
          <w:bCs/>
          <w:b/>
        </w:rPr>
        <w:t xml:space="preserve">Location:</w:t>
      </w:r>
      <w:r>
        <w:t xml:space="preserve"> </w:t>
      </w:r>
      <w:r>
        <w:t xml:space="preserve">Central São Paulo, Brazil</w:t>
      </w:r>
    </w:p>
    <w:bookmarkStart w:id="26" w:name="Xdd30cfd0c75105e09eed613dd8a2fa03a52f6db"/>
    <w:p>
      <w:pPr>
        <w:pStyle w:val="Heading3"/>
      </w:pPr>
      <w:r>
        <w:t xml:space="preserve">This Sales Report is proprietary to Veterinary Services in Brazil São Paulo. All rights reserved.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Veterinarian Services in Brazil São Paulo</dc:title>
  <dc:creator/>
  <dc:language>en</dc:language>
  <cp:keywords/>
  <dcterms:created xsi:type="dcterms:W3CDTF">2025-12-11T16:19:34Z</dcterms:created>
  <dcterms:modified xsi:type="dcterms:W3CDTF">2025-12-11T16:19:34Z</dcterms:modified>
</cp:coreProperties>
</file>

<file path=docProps/custom.xml><?xml version="1.0" encoding="utf-8"?>
<Properties xmlns="http://schemas.openxmlformats.org/officeDocument/2006/custom-properties" xmlns:vt="http://schemas.openxmlformats.org/officeDocument/2006/docPropsVTypes"/>
</file>