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Toronto</w:t>
      </w:r>
      <w:r>
        <w:t xml:space="preserve"> </w:t>
      </w:r>
      <w:r>
        <w:t xml:space="preserve">Paws</w:t>
      </w:r>
      <w:r>
        <w:t xml:space="preserve"> </w:t>
      </w:r>
      <w:r>
        <w:t xml:space="preserve">Veterinary</w:t>
      </w:r>
      <w:r>
        <w:t xml:space="preserve"> </w:t>
      </w:r>
      <w:r>
        <w:t xml:space="preserve">Clinic</w:t>
      </w:r>
    </w:p>
    <w:bookmarkStart w:id="28" w:name="X299bb3758c918aa24ba87fbd56060f0d2a1c8df"/>
    <w:p>
      <w:pPr>
        <w:pStyle w:val="Heading1"/>
      </w:pPr>
      <w:r>
        <w:t xml:space="preserve">Comprehensive Quarterly Sales Report: Toronto Paws Veterinary Clinic (Q3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July 1, 2023 - September 30, 2023</w:t>
      </w:r>
      <w:r>
        <w:br/>
      </w:r>
      <w:r>
        <w:rPr>
          <w:bCs/>
          <w:b/>
        </w:rPr>
        <w:t xml:space="preserve">Veterinarian Practice Location:</w:t>
      </w:r>
      <w:r>
        <w:t xml:space="preserve"> </w:t>
      </w:r>
      <w:r>
        <w:t xml:space="preserve">Toronto, Ontario, Canada</w:t>
      </w:r>
    </w:p>
    <w:bookmarkStart w:id="20" w:name="executive-summary"/>
    <w:p>
      <w:pPr>
        <w:pStyle w:val="Heading2"/>
      </w:pPr>
      <w:r>
        <w:t xml:space="preserve">Executive Summary</w:t>
      </w:r>
    </w:p>
    <w:p>
      <w:pPr>
        <w:pStyle w:val="FirstParagraph"/>
      </w:pPr>
      <w:r>
        <w:t xml:space="preserve">This Sales Report details the financial performance of Toronto Paws Veterinary Clinic during Q3 2023, a period marked by significant growth in our veterinary services within the competitive landscape of Canada Toronto. As a leading independent veterinarian practice serving over 4,800 active pet families across Toronto's diverse neighborhoods, we achieved a remarkable 18.7% year-over-year increase in total revenue. This success stems from strategic service expansions, community engagement initiatives, and our unwavering commitment to exceptional veterinary care in the heart of Canada Toronto. The report confirms that our specialized approach to companion animal healthcare continues to resonate strongly with Toronto pet owners seeking premium veterinary services.</w:t>
      </w:r>
    </w:p>
    <w:bookmarkEnd w:id="20"/>
    <w:bookmarkStart w:id="23" w:name="key-sales-performance-metrics"/>
    <w:p>
      <w:pPr>
        <w:pStyle w:val="Heading2"/>
      </w:pPr>
      <w:r>
        <w:t xml:space="preserve">Key Sales Performance Metrics</w:t>
      </w:r>
    </w:p>
    <w:bookmarkStart w:id="21" w:name="X66f6fc7fa452e76b5ac743b18df2673c7dfd82f"/>
    <w:p>
      <w:pPr>
        <w:pStyle w:val="Heading3"/>
      </w:pPr>
      <w:r>
        <w:t xml:space="preserve">Revenue Breakdown by Service Category (Q3 2023)</w:t>
      </w:r>
    </w:p>
    <w:p>
      <w:pPr>
        <w:pStyle w:val="FirstParagraph"/>
      </w:pPr>
      <w:r>
        <w:t xml:space="preserve">Service Category</w:t>
      </w:r>
    </w:p>
    <w:p>
      <w:pPr>
        <w:pStyle w:val="BodyText"/>
      </w:pPr>
      <w:r>
        <w:t xml:space="preserve">Revenue ($)</w:t>
      </w:r>
    </w:p>
    <w:p>
      <w:pPr>
        <w:pStyle w:val="BodyText"/>
      </w:pPr>
      <w:r>
        <w:t xml:space="preserve">% of Total Revenue</w:t>
      </w:r>
    </w:p>
    <w:p>
      <w:pPr>
        <w:pStyle w:val="BodyText"/>
      </w:pPr>
      <w:r>
        <w:t xml:space="preserve">YoY Change</w:t>
      </w:r>
    </w:p>
    <w:p>
      <w:pPr>
        <w:pStyle w:val="BodyText"/>
      </w:pPr>
      <w:r>
        <w:t xml:space="preserve">Veterinary Consultations &amp; Preventative Care</w:t>
      </w:r>
    </w:p>
    <w:p>
      <w:pPr>
        <w:pStyle w:val="BodyText"/>
      </w:pPr>
      <w:r>
        <w:t xml:space="preserve">$142,500</w:t>
      </w:r>
    </w:p>
    <w:p>
      <w:pPr>
        <w:pStyle w:val="BodyText"/>
      </w:pPr>
      <w:r>
        <w:t xml:space="preserve">48.6%</w:t>
      </w:r>
    </w:p>
    <w:p>
      <w:pPr>
        <w:pStyle w:val="BodyText"/>
      </w:pPr>
      <w:r>
        <w:t xml:space="preserve">+15.2%</w:t>
      </w:r>
    </w:p>
    <w:p>
      <w:pPr>
        <w:pStyle w:val="BodyText"/>
      </w:pPr>
      <w:r>
        <w:t xml:space="preserve">Surgical Procedures</w:t>
      </w:r>
    </w:p>
    <w:p>
      <w:pPr>
        <w:pStyle w:val="BodyText"/>
      </w:pPr>
      <w:r>
        <w:t xml:space="preserve">$78,300</w:t>
      </w:r>
    </w:p>
    <w:p>
      <w:pPr>
        <w:pStyle w:val="BodyText"/>
      </w:pPr>
      <w:r>
        <w:t xml:space="preserve">26.9%</w:t>
      </w:r>
    </w:p>
    <w:p>
      <w:pPr>
        <w:pStyle w:val="BodyText"/>
      </w:pPr>
      <w:r>
        <w:t xml:space="preserve">Diagnostics &amp; Imaging</w:t>
      </w:r>
    </w:p>
    <w:p>
      <w:pPr>
        <w:pStyle w:val="BodyText"/>
      </w:pPr>
      <w:r>
        <w:t xml:space="preserve">$45,200</w:t>
      </w:r>
    </w:p>
    <w:p>
      <w:pPr>
        <w:pStyle w:val="BodyText"/>
      </w:pPr>
      <w:r>
        <w:t xml:space="preserve">15.6%</w:t>
      </w:r>
    </w:p>
    <w:p>
      <w:pPr>
        <w:pStyle w:val="BodyText"/>
      </w:pPr>
      <w:r>
        <w:t xml:space="preserve">Pet Wellness Products</w:t>
      </w:r>
    </w:p>
    <w:p>
      <w:pPr>
        <w:pStyle w:val="BodyText"/>
      </w:pPr>
      <w:r>
        <w:t xml:space="preserve">$32,100</w:t>
      </w:r>
    </w:p>
    <w:p>
      <w:pPr>
        <w:pStyle w:val="BodyText"/>
      </w:pPr>
      <w:r>
        <w:t xml:space="preserve">11.0%</w:t>
      </w:r>
    </w:p>
    <w:p>
      <w:pPr>
        <w:pStyle w:val="BodyText"/>
      </w:pPr>
      <w:r>
        <w:t xml:space="preserve">The veterinary practice recorded $293,400 in total revenue for the quarter, reflecting a 27% increase in consultation volume compared to Q3 2022. Notably, our preventative care services—encompassing vaccinations, dental cleanings, and wellness exams—demonstrated exceptional growth (15.2% YoY), directly aligning with Toronto's increasing pet ownership rates and veterinary industry trends in Canada Toronto.</w:t>
      </w:r>
    </w:p>
    <w:bookmarkEnd w:id="21"/>
    <w:bookmarkStart w:id="22" w:name="product-sales-performance"/>
    <w:p>
      <w:pPr>
        <w:pStyle w:val="Heading3"/>
      </w:pPr>
      <w:r>
        <w:t xml:space="preserve">Product Sales Performance</w:t>
      </w:r>
    </w:p>
    <w:p>
      <w:pPr>
        <w:pStyle w:val="FirstParagraph"/>
      </w:pPr>
      <w:r>
        <w:t xml:space="preserve">Our in-clinic pharmacy experienced a 22% surge in sales, driven by premium prescription diets (19.8% growth) and specialized therapeutic supplements (27.4% growth). This trend underscores the evolving role of the modern veterinarian in Canada Toronto, where pet owners increasingly seek evidence-based nutritional solutions alongside traditional veterinary care. The clinic's focus on owner education through monthly wellness workshops contributed significantly to this product adoption rate.</w:t>
      </w:r>
    </w:p>
    <w:bookmarkEnd w:id="22"/>
    <w:bookmarkEnd w:id="23"/>
    <w:bookmarkStart w:id="24" w:name="X76be26b912a3321e1a9c3b6e60accd652cc2a03"/>
    <w:p>
      <w:pPr>
        <w:pStyle w:val="Heading2"/>
      </w:pPr>
      <w:r>
        <w:t xml:space="preserve">Market Analysis: Veterinary Landscape in Canada Toronto</w:t>
      </w:r>
    </w:p>
    <w:p>
      <w:pPr>
        <w:pStyle w:val="FirstParagraph"/>
      </w:pPr>
      <w:r>
        <w:t xml:space="preserve">The veterinary market in Toronto remains highly competitive yet resilient, with 17% year-over-year growth in the pet care industry across Canada. As a veterinarian practice operating within the dense urban environment of Canada Toronto, we've observed several critical trends:</w:t>
      </w:r>
    </w:p>
    <w:p>
      <w:pPr>
        <w:numPr>
          <w:ilvl w:val="0"/>
          <w:numId w:val="1001"/>
        </w:numPr>
        <w:pStyle w:val="Compact"/>
      </w:pPr>
      <w:r>
        <w:rPr>
          <w:bCs/>
          <w:b/>
        </w:rPr>
        <w:t xml:space="preserve">Urban Pet Population Growth:</w:t>
      </w:r>
      <w:r>
        <w:t xml:space="preserve"> </w:t>
      </w:r>
      <w:r>
        <w:t xml:space="preserve">Toronto's pet ownership rate (62.3%) exceeds the Canadian national average (58.1%), with significant demand in high-density neighborhoods like downtown, Scarborough, and Etobicoke.</w:t>
      </w:r>
    </w:p>
    <w:p>
      <w:pPr>
        <w:numPr>
          <w:ilvl w:val="0"/>
          <w:numId w:val="1001"/>
        </w:numPr>
        <w:pStyle w:val="Compact"/>
      </w:pPr>
      <w:r>
        <w:rPr>
          <w:bCs/>
          <w:b/>
        </w:rPr>
        <w:t xml:space="preserve">Service Premiumization:</w:t>
      </w:r>
      <w:r>
        <w:t xml:space="preserve"> </w:t>
      </w:r>
      <w:r>
        <w:t xml:space="preserve">Pet owners demonstrate willingness to invest in specialized veterinary care—our premium dental services saw 34% volume growth as Toronto pet parents prioritize preventive oral health.</w:t>
      </w:r>
    </w:p>
    <w:p>
      <w:pPr>
        <w:numPr>
          <w:ilvl w:val="0"/>
          <w:numId w:val="1001"/>
        </w:numPr>
        <w:pStyle w:val="Compact"/>
      </w:pPr>
      <w:r>
        <w:rPr>
          <w:bCs/>
          <w:b/>
        </w:rPr>
        <w:t xml:space="preserve">Technology Adoption:</w:t>
      </w:r>
      <w:r>
        <w:t xml:space="preserve"> </w:t>
      </w:r>
      <w:r>
        <w:t xml:space="preserve">68% of Toronto clients now use our mobile app for appointments and billing, reducing administrative costs by 22% while improving client satisfaction—a key differentiator for modern veterinarian practices in Canada Toronto.</w:t>
      </w:r>
    </w:p>
    <w:bookmarkEnd w:id="24"/>
    <w:bookmarkStart w:id="25" w:name="Xa7d4b80c7bdd58a893ef01be472de30e50c584f"/>
    <w:p>
      <w:pPr>
        <w:pStyle w:val="Heading2"/>
      </w:pPr>
      <w:r>
        <w:t xml:space="preserve">Strategic Initiatives Driving Sales Success</w:t>
      </w:r>
    </w:p>
    <w:p>
      <w:pPr>
        <w:pStyle w:val="FirstParagraph"/>
      </w:pPr>
      <w:r>
        <w:t xml:space="preserve">Three strategic initiatives directly contributed to this quarter's strong performance:</w:t>
      </w:r>
    </w:p>
    <w:p>
      <w:pPr>
        <w:numPr>
          <w:ilvl w:val="0"/>
          <w:numId w:val="1002"/>
        </w:numPr>
        <w:pStyle w:val="Compact"/>
      </w:pPr>
      <w:r>
        <w:rPr>
          <w:bCs/>
          <w:b/>
        </w:rPr>
        <w:t xml:space="preserve">Expanded Emergency Services:</w:t>
      </w:r>
      <w:r>
        <w:t xml:space="preserve"> </w:t>
      </w:r>
      <w:r>
        <w:t xml:space="preserve">Launching 24/7 emergency care in partnership with Toronto's Animal Health Network reduced client acquisition costs by 18% and generated $31,000 in new revenue through urgent care services.</w:t>
      </w:r>
    </w:p>
    <w:p>
      <w:pPr>
        <w:numPr>
          <w:ilvl w:val="0"/>
          <w:numId w:val="1002"/>
        </w:numPr>
        <w:pStyle w:val="Compact"/>
      </w:pPr>
      <w:r>
        <w:rPr>
          <w:bCs/>
          <w:b/>
        </w:rPr>
        <w:t xml:space="preserve">Community Veterinary Outreach:</w:t>
      </w:r>
      <w:r>
        <w:t xml:space="preserve"> </w:t>
      </w:r>
      <w:r>
        <w:t xml:space="preserve">Free spay/neuter clinics at community centers across Toronto (Etobicoke, North York) attracted 427 new clients, with 67% converting to regular veterinary patients within six months.</w:t>
      </w:r>
    </w:p>
    <w:p>
      <w:pPr>
        <w:numPr>
          <w:ilvl w:val="0"/>
          <w:numId w:val="1002"/>
        </w:numPr>
        <w:pStyle w:val="Compact"/>
      </w:pPr>
      <w:r>
        <w:rPr>
          <w:bCs/>
          <w:b/>
        </w:rPr>
        <w:t xml:space="preserve">Telemedicine Integration:</w:t>
      </w:r>
      <w:r>
        <w:t xml:space="preserve"> </w:t>
      </w:r>
      <w:r>
        <w:t xml:space="preserve">Implementing virtual consultations for follow-ups increased client retention by 29% and captured $18,500 in revenue from clients who previously avoided visits due to time constraints—a critical solution for Canada Toronto's busy pet owners.</w:t>
      </w:r>
    </w:p>
    <w:bookmarkEnd w:id="25"/>
    <w:bookmarkStart w:id="26" w:name="X4dcbe941a1517e218d8db03becd5c83fbf4b25a"/>
    <w:p>
      <w:pPr>
        <w:pStyle w:val="Heading2"/>
      </w:pPr>
      <w:r>
        <w:t xml:space="preserve">Challenges and Opportunities in Canada Toronto Market</w:t>
      </w:r>
    </w:p>
    <w:p>
      <w:pPr>
        <w:pStyle w:val="FirstParagraph"/>
      </w:pPr>
      <w:r>
        <w:t xml:space="preserve">While the results are encouraging, our Sales Report identifies key challenges unique to operating a veterinarian practice in Canada Toronto:</w:t>
      </w:r>
    </w:p>
    <w:p>
      <w:pPr>
        <w:numPr>
          <w:ilvl w:val="0"/>
          <w:numId w:val="1003"/>
        </w:numPr>
        <w:pStyle w:val="Compact"/>
      </w:pPr>
      <w:r>
        <w:rPr>
          <w:bCs/>
          <w:b/>
        </w:rPr>
        <w:t xml:space="preserve">Rising Operational Costs:</w:t>
      </w:r>
      <w:r>
        <w:t xml:space="preserve"> </w:t>
      </w:r>
      <w:r>
        <w:t xml:space="preserve">Real estate expenses in Toronto have increased 14% YoY, demanding innovative space utilization strategies without compromising veterinary care quality.</w:t>
      </w:r>
    </w:p>
    <w:p>
      <w:pPr>
        <w:numPr>
          <w:ilvl w:val="0"/>
          <w:numId w:val="1003"/>
        </w:numPr>
        <w:pStyle w:val="Compact"/>
      </w:pPr>
      <w:r>
        <w:rPr>
          <w:bCs/>
          <w:b/>
        </w:rPr>
        <w:t xml:space="preserve">Talent Retention:</w:t>
      </w:r>
      <w:r>
        <w:t xml:space="preserve"> </w:t>
      </w:r>
      <w:r>
        <w:t xml:space="preserve">Competition for skilled veterinary technicians across Canada Toronto has intensified, requiring enhanced compensation packages and professional development programs.</w:t>
      </w:r>
    </w:p>
    <w:p>
      <w:pPr>
        <w:pStyle w:val="FirstParagraph"/>
      </w:pPr>
      <w:r>
        <w:t xml:space="preserve">Conversely, significant opportunities exist in:</w:t>
      </w:r>
    </w:p>
    <w:p>
      <w:pPr>
        <w:numPr>
          <w:ilvl w:val="0"/>
          <w:numId w:val="1004"/>
        </w:numPr>
        <w:pStyle w:val="Compact"/>
      </w:pPr>
      <w:r>
        <w:rPr>
          <w:bCs/>
          <w:b/>
        </w:rPr>
        <w:t xml:space="preserve">Pet Insurance Partnerships:</w:t>
      </w:r>
      <w:r>
        <w:t xml:space="preserve"> </w:t>
      </w:r>
      <w:r>
        <w:t xml:space="preserve">Collaborating with providers like Pethealth and Embrace to offer seamless insurance billing has increased client volume by 12% through reduced out-of-pocket costs.</w:t>
      </w:r>
    </w:p>
    <w:p>
      <w:pPr>
        <w:numPr>
          <w:ilvl w:val="0"/>
          <w:numId w:val="1004"/>
        </w:numPr>
        <w:pStyle w:val="Compact"/>
      </w:pPr>
      <w:r>
        <w:rPr>
          <w:bCs/>
          <w:b/>
        </w:rPr>
        <w:t xml:space="preserve">Specialized Senior Pet Care:</w:t>
      </w:r>
      <w:r>
        <w:t xml:space="preserve"> </w:t>
      </w:r>
      <w:r>
        <w:t xml:space="preserve">With Toronto's aging pet population growing at 8.3% annually, developing geriatric care protocols presents a $45k+ revenue opportunity in our next fiscal quarter.</w:t>
      </w:r>
    </w:p>
    <w:bookmarkEnd w:id="26"/>
    <w:bookmarkStart w:id="27" w:name="conclusion-and-forward-looking-outlook"/>
    <w:p>
      <w:pPr>
        <w:pStyle w:val="Heading2"/>
      </w:pPr>
      <w:r>
        <w:t xml:space="preserve">Conclusion and Forward-Looking Outlook</w:t>
      </w:r>
    </w:p>
    <w:p>
      <w:pPr>
        <w:pStyle w:val="FirstParagraph"/>
      </w:pPr>
      <w:r>
        <w:t xml:space="preserve">This comprehensive Sales Report confirms that Toronto Paws Veterinary Clinic remains well-positioned as a leader in the Canadian veterinary market. Our focus on delivering personalized, technology-enhanced care within Canada Toronto's dynamic urban environment has generated sustainable growth while maintaining exceptional client satisfaction (94% positive feedback). The veterinary practice's strategic alignment with Toronto pet owners' evolving needs—from preventive care to emergency services—proves our model is highly effective for the Canadian market.</w:t>
      </w:r>
    </w:p>
    <w:p>
      <w:pPr>
        <w:pStyle w:val="BodyText"/>
      </w:pPr>
      <w:r>
        <w:t xml:space="preserve">Looking ahead, we project 20% annual revenue growth for 2024 through targeted expansion of telemedicine services and partnerships with Toronto-based pet-friendly businesses. As a veterinarian practice committed to community health in Canada Toronto, we will continue prioritizing investments that enhance both patient outcomes and business performance. This Sales Report serves as a testament to our team's dedication—and confirms that strategic veterinary excellence delivers measurable success in the competitive landscape of Canada Toronto.</w:t>
      </w:r>
    </w:p>
    <w:p>
      <w:pPr>
        <w:pStyle w:val="BodyText"/>
      </w:pPr>
      <w:r>
        <w:rPr>
          <w:bCs/>
          <w:b/>
        </w:rPr>
        <w:t xml:space="preserve">Prepared By:</w:t>
      </w:r>
      <w:r>
        <w:t xml:space="preserve"> </w:t>
      </w:r>
      <w:r>
        <w:t xml:space="preserve">Sarah Chen, Practice Manager</w:t>
      </w:r>
      <w:r>
        <w:br/>
      </w:r>
      <w:r>
        <w:rPr>
          <w:bCs/>
          <w:b/>
        </w:rPr>
        <w:t xml:space="preserve">Veterinarian Practice:</w:t>
      </w:r>
      <w:r>
        <w:t xml:space="preserve"> </w:t>
      </w:r>
      <w:r>
        <w:t xml:space="preserve">Toronto Paws Veterinary Clinic (License #ON-20487)</w:t>
      </w:r>
      <w:r>
        <w:br/>
      </w:r>
      <w:r>
        <w:rPr>
          <w:bCs/>
          <w:b/>
        </w:rPr>
        <w:t xml:space="preserve">Contact:</w:t>
      </w:r>
      <w:r>
        <w:t xml:space="preserve"> </w:t>
      </w:r>
      <w:r>
        <w:t xml:space="preserve">info@torontopawsvet.com | (416) 555-0199</w:t>
      </w:r>
    </w:p>
    <w:p>
      <w:pPr>
        <w:pStyle w:val="BodyText"/>
      </w:pPr>
      <w:r>
        <w:rPr>
          <w:iCs/>
          <w:i/>
        </w:rPr>
        <w:t xml:space="preserve">Note: All data reflects proprietary clinic records and is specific to Toronto Paws Veterinary Clinic's operations within Canada Toronto. Industry benchmarks sourced from Canadian Veterinary Medical Association (CVMA) and Statistics Canada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Toronto Paws Veterinary Clinic</dc:title>
  <dc:creator/>
  <dc:language>en</dc:language>
  <cp:keywords/>
  <dcterms:created xsi:type="dcterms:W3CDTF">2026-07-23T05:56:32Z</dcterms:created>
  <dcterms:modified xsi:type="dcterms:W3CDTF">2026-07-23T05:56:32Z</dcterms:modified>
</cp:coreProperties>
</file>

<file path=docProps/custom.xml><?xml version="1.0" encoding="utf-8"?>
<Properties xmlns="http://schemas.openxmlformats.org/officeDocument/2006/custom-properties" xmlns:vt="http://schemas.openxmlformats.org/officeDocument/2006/docPropsVTypes"/>
</file>