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Vancouver</w:t>
      </w:r>
      <w:r>
        <w:t xml:space="preserve"> </w:t>
      </w:r>
      <w:r>
        <w:t xml:space="preserve">Paws</w:t>
      </w:r>
      <w:r>
        <w:t xml:space="preserve"> </w:t>
      </w:r>
      <w:r>
        <w:t xml:space="preserve">Veterinary</w:t>
      </w:r>
      <w:r>
        <w:t xml:space="preserve"> </w:t>
      </w:r>
      <w:r>
        <w:t xml:space="preserve">Clinic</w:t>
      </w:r>
    </w:p>
    <w:bookmarkStart w:id="31" w:name="X449127aedea1cfa44c593fd054b44f51130153f"/>
    <w:p>
      <w:pPr>
        <w:pStyle w:val="Heading1"/>
      </w:pPr>
      <w:r>
        <w:t xml:space="preserve">Annual Sales Report: Vancouver Paws Veterinary Clinic | Veterinary Excellence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Vancouver Paws Veterinary Clinic</w:t>
      </w:r>
      <w:r>
        <w:br/>
      </w:r>
      <w:r>
        <w:rPr>
          <w:bCs/>
          <w:b/>
        </w:rPr>
        <w:t xml:space="preserve">Report Period:</w:t>
      </w:r>
      <w:r>
        <w:t xml:space="preserve"> </w:t>
      </w:r>
      <w:r>
        <w:t xml:space="preserve">January 1, 2023 – December 31, 2023</w:t>
      </w:r>
    </w:p>
    <w:bookmarkStart w:id="21" w:name="Xd0852b7042b645f7567b33b672bccc160a10b35"/>
    <w:p>
      <w:pPr>
        <w:pStyle w:val="Heading2"/>
      </w:pPr>
      <w:r>
        <w:t xml:space="preserve">Executive Summary: Driving Growth in Canada Vancouver's Pet Healthcare Market</w:t>
      </w:r>
    </w:p>
    <w:p>
      <w:pPr>
        <w:pStyle w:val="FirstParagraph"/>
      </w:pPr>
      <w:r>
        <w:t xml:space="preserve">This comprehensive Sales Report details the financial performance and strategic achievements of Vancouver Paws Veterinary Clinic during the fiscal year 2023. As a premier veterinary practice serving the vibrant community of Canada Vancouver, our clinic has demonstrated remarkable resilience and growth despite industry-wide challenges. We achieved a total revenue increase of 18.7% compared to 2022, reaching $1,456,800 in sales revenue – significantly outpacing the provincial average veterinary sector growth rate of 9.3%. This success underscores our commitment to exceptional patient care and strategic market positioning within the competitive landscape of Canada Vancouver's pet healthcare ecosystem.</w:t>
      </w:r>
    </w:p>
    <w:bookmarkStart w:id="20" w:name="key-performance-highlights"/>
    <w:p>
      <w:pPr>
        <w:pStyle w:val="Heading3"/>
      </w:pPr>
      <w:r>
        <w:t xml:space="preserve">Key Performance Highlights</w:t>
      </w:r>
    </w:p>
    <w:p>
      <w:pPr>
        <w:numPr>
          <w:ilvl w:val="0"/>
          <w:numId w:val="1001"/>
        </w:numPr>
        <w:pStyle w:val="Compact"/>
      </w:pPr>
      <w:r>
        <w:rPr>
          <w:bCs/>
          <w:b/>
        </w:rPr>
        <w:t xml:space="preserve">Revenue Growth:</w:t>
      </w:r>
      <w:r>
        <w:t xml:space="preserve"> </w:t>
      </w:r>
      <w:r>
        <w:t xml:space="preserve">$1,456,800 (18.7% YoY increase)</w:t>
      </w:r>
    </w:p>
    <w:p>
      <w:pPr>
        <w:numPr>
          <w:ilvl w:val="0"/>
          <w:numId w:val="1001"/>
        </w:numPr>
        <w:pStyle w:val="Compact"/>
      </w:pPr>
      <w:r>
        <w:rPr>
          <w:bCs/>
          <w:b/>
        </w:rPr>
        <w:t xml:space="preserve">Patient Volume:</w:t>
      </w:r>
      <w:r>
        <w:t xml:space="preserve"> </w:t>
      </w:r>
      <w:r>
        <w:t xml:space="preserve">24,500+ animal visits (+22% from 2022)</w:t>
      </w:r>
    </w:p>
    <w:p>
      <w:pPr>
        <w:numPr>
          <w:ilvl w:val="0"/>
          <w:numId w:val="1001"/>
        </w:numPr>
        <w:pStyle w:val="Compact"/>
      </w:pPr>
      <w:r>
        <w:rPr>
          <w:bCs/>
          <w:b/>
        </w:rPr>
        <w:t xml:space="preserve">Client Retention Rate:</w:t>
      </w:r>
      <w:r>
        <w:t xml:space="preserve"> </w:t>
      </w:r>
      <w:r>
        <w:t xml:space="preserve">89% (exceeding Vancouver industry benchmark of 76%)</w:t>
      </w:r>
    </w:p>
    <w:p>
      <w:pPr>
        <w:numPr>
          <w:ilvl w:val="0"/>
          <w:numId w:val="1001"/>
        </w:numPr>
        <w:pStyle w:val="Compact"/>
      </w:pPr>
      <w:r>
        <w:rPr>
          <w:bCs/>
          <w:b/>
        </w:rPr>
        <w:t xml:space="preserve">Digital Service Adoption:</w:t>
      </w:r>
      <w:r>
        <w:t xml:space="preserve"> </w:t>
      </w:r>
      <w:r>
        <w:t xml:space="preserve">Online appointments up 45% year-over-year</w:t>
      </w:r>
    </w:p>
    <w:bookmarkEnd w:id="20"/>
    <w:bookmarkEnd w:id="21"/>
    <w:bookmarkStart w:id="22" w:name="X75ea2ce25b6cf00f57eb60d253e2f8e6e549ee2"/>
    <w:p>
      <w:pPr>
        <w:pStyle w:val="Heading2"/>
      </w:pPr>
      <w:r>
        <w:t xml:space="preserve">Sales Performance Breakdown: Veterinary Services in Canada Vancouver</w:t>
      </w:r>
    </w:p>
    <w:p>
      <w:pPr>
        <w:pStyle w:val="FirstParagraph"/>
      </w:pPr>
      <w:r>
        <w:t xml:space="preserve">The sales growth in our veterinary practice can be attributed to three strategic pillars: core clinical services, specialty care expansion, and community engagement initiatives. Our revenue streams are meticulously tracked across these segments to ensure sustainable growth within the Canada Vancouver market.</w:t>
      </w:r>
    </w:p>
    <w:p>
      <w:pPr>
        <w:pStyle w:val="BodyText"/>
      </w:pPr>
      <w:r>
        <w:t xml:space="preserve">Service Category</w:t>
      </w:r>
    </w:p>
    <w:p>
      <w:pPr>
        <w:pStyle w:val="BodyText"/>
      </w:pPr>
      <w:r>
        <w:t xml:space="preserve">2022 Revenue</w:t>
      </w:r>
    </w:p>
    <w:p>
      <w:pPr>
        <w:pStyle w:val="BodyText"/>
      </w:pPr>
      <w:r>
        <w:t xml:space="preserve">2023 Revenue</w:t>
      </w:r>
    </w:p>
    <w:p>
      <w:pPr>
        <w:pStyle w:val="BodyText"/>
      </w:pPr>
      <w:r>
        <w:t xml:space="preserve">YoY Growth</w:t>
      </w:r>
    </w:p>
    <w:p>
      <w:pPr>
        <w:pStyle w:val="BodyText"/>
      </w:pPr>
      <w:r>
        <w:t xml:space="preserve">Daily Clinical Care (Exams, Vaccinations)</w:t>
      </w:r>
    </w:p>
    <w:p>
      <w:pPr>
        <w:pStyle w:val="BodyText"/>
      </w:pPr>
      <w:r>
        <w:t xml:space="preserve">$485,000</w:t>
      </w:r>
    </w:p>
    <w:p>
      <w:pPr>
        <w:pStyle w:val="BodyText"/>
      </w:pPr>
      <w:r>
        <w:t xml:space="preserve">$612,300</w:t>
      </w:r>
    </w:p>
    <w:p>
      <w:pPr>
        <w:pStyle w:val="BodyText"/>
      </w:pPr>
      <w:r>
        <w:t xml:space="preserve">+26.3%</w:t>
      </w:r>
    </w:p>
    <w:p>
      <w:pPr>
        <w:pStyle w:val="BodyText"/>
      </w:pPr>
      <w:r>
        <w:t xml:space="preserve">Specialty Services (Dentistry, Surgery)</w:t>
      </w:r>
    </w:p>
    <w:p>
      <w:pPr>
        <w:pStyle w:val="BodyText"/>
      </w:pPr>
      <w:r>
        <w:t xml:space="preserve">$289,400</w:t>
      </w:r>
    </w:p>
    <w:p>
      <w:pPr>
        <w:pStyle w:val="BodyText"/>
      </w:pPr>
      <w:r>
        <w:t xml:space="preserve">$415,700</w:t>
      </w:r>
    </w:p>
    <w:p>
      <w:pPr>
        <w:pStyle w:val="BodyText"/>
      </w:pPr>
      <w:r>
        <w:t xml:space="preserve">+43.6%*</w:t>
      </w:r>
    </w:p>
    <w:p>
      <w:pPr>
        <w:pStyle w:val="BodyText"/>
      </w:pPr>
      <w:r>
        <w:t xml:space="preserve">Product Sales (Food, Medications)</w:t>
      </w:r>
    </w:p>
    <w:p>
      <w:pPr>
        <w:pStyle w:val="BodyText"/>
      </w:pPr>
      <w:r>
        <w:t xml:space="preserve">$312,800 &lt; td &gt; $ 398,650 &lt; td &gt; +27.4%</w:t>
      </w:r>
    </w:p>
    <w:p>
      <w:pPr>
        <w:pStyle w:val="BodyText"/>
      </w:pPr>
      <w:r>
        <w:t xml:space="preserve">Total Revenue</w:t>
      </w:r>
    </w:p>
    <w:p>
      <w:pPr>
        <w:pStyle w:val="BodyText"/>
      </w:pPr>
      <w:r>
        <w:t xml:space="preserve">$1,087,200</w:t>
      </w:r>
    </w:p>
    <w:p>
      <w:pPr>
        <w:pStyle w:val="BodyText"/>
      </w:pPr>
      <w:r>
        <w:t xml:space="preserve">$1,456,800</w:t>
      </w:r>
    </w:p>
    <w:p>
      <w:pPr>
        <w:pStyle w:val="BodyText"/>
      </w:pPr>
      <w:r>
        <w:t xml:space="preserve">+33.9%</w:t>
      </w:r>
    </w:p>
    <w:p>
      <w:pPr>
        <w:pStyle w:val="BodyText"/>
      </w:pPr>
      <w:r>
        <w:t xml:space="preserve">*Specialty services growth directly responds to Vancouver's increasing demand for advanced veterinary care as observed in Canada Vancouver's pet ownership trends.</w:t>
      </w:r>
    </w:p>
    <w:bookmarkEnd w:id="22"/>
    <w:bookmarkStart w:id="23" w:name="X468a88a7a75da126f9276b0d5545bbc761ec4ce"/>
    <w:p>
      <w:pPr>
        <w:pStyle w:val="Heading2"/>
      </w:pPr>
      <w:r>
        <w:t xml:space="preserve">Market Analysis: Positioning Within Canada Vancouver</w:t>
      </w:r>
    </w:p>
    <w:p>
      <w:pPr>
        <w:pStyle w:val="FirstParagraph"/>
      </w:pPr>
      <w:r>
        <w:t xml:space="preserve">Vancouver Paws Veterinary Clinic has strategically leveraged the unique demographics of Canada Vancouver. Our location in the rapidly growing Lower Mainland region has positioned us to serve a community where 68% of households own at least one pet (compared to 59% national average). The recent surge in urban pet ownership – particularly among young professionals and families relocating from outside British Columbia – has directly fueled demand for our premium veterinary services. This market dynamic is reflected in our sales performance, with appointment waitlists consistently exceeding 2-3 weeks during peak seasons.</w:t>
      </w:r>
    </w:p>
    <w:p>
      <w:pPr>
        <w:pStyle w:val="BodyText"/>
      </w:pPr>
      <w:r>
        <w:t xml:space="preserve">Moreover, the clinic's alignment with Canada Vancouver's sustainability initiatives has become a competitive differentiator. Our "Green Paws" program – offering eco-friendly pet products and waste-reduction protocols – contributed to a 15% increase in product sales among environmentally conscious clients, representing a significant opportunity within this market segment.</w:t>
      </w:r>
    </w:p>
    <w:bookmarkEnd w:id="23"/>
    <w:bookmarkStart w:id="27" w:name="Xd43692f54d0875666f9fb76dde3bf7e15cb6abe"/>
    <w:p>
      <w:pPr>
        <w:pStyle w:val="Heading2"/>
      </w:pPr>
      <w:r>
        <w:t xml:space="preserve">Service Performance Deep Dive: What's Driving Sales</w:t>
      </w:r>
    </w:p>
    <w:p>
      <w:pPr>
        <w:pStyle w:val="FirstParagraph"/>
      </w:pPr>
      <w:r>
        <w:t xml:space="preserve">Several key veterinary services have emerged as revenue drivers reflecting Vancouver-specific client needs:</w:t>
      </w:r>
    </w:p>
    <w:bookmarkStart w:id="24" w:name="preventive-wellness-packages"/>
    <w:p>
      <w:pPr>
        <w:pStyle w:val="Heading3"/>
      </w:pPr>
      <w:r>
        <w:t xml:space="preserve">1. Preventive Wellness Packages</w:t>
      </w:r>
    </w:p>
    <w:p>
      <w:pPr>
        <w:pStyle w:val="FirstParagraph"/>
      </w:pPr>
      <w:r>
        <w:t xml:space="preserve">The "Vancouver Family Pet Plan" (comprehensive annual wellness package) generated $428,000 in sales – a 35% increase from 2022. This success stems from our targeted marketing to new residents and families moving to Canada Vancouver's neighborhoods like East Van and South Granville. The package includes vaccinations, dental checks, and nutritional counseling – directly addressing the most common concerns of Vancouver pet owners.</w:t>
      </w:r>
    </w:p>
    <w:bookmarkEnd w:id="24"/>
    <w:bookmarkStart w:id="25" w:name="dental-specialty-services"/>
    <w:p>
      <w:pPr>
        <w:pStyle w:val="Heading3"/>
      </w:pPr>
      <w:r>
        <w:t xml:space="preserve">2. Dental Specialty Services</w:t>
      </w:r>
    </w:p>
    <w:p>
      <w:pPr>
        <w:pStyle w:val="FirstParagraph"/>
      </w:pPr>
      <w:r>
        <w:t xml:space="preserve">Dental care revenue surged to $187,900 (up 52% YoY). This growth correlates with the Canadian Veterinary Medical Association's recent emphasis on oral health as a critical component of overall pet wellness. In Canada Vancouver's humid coastal climate, dental issues manifest more frequently in pets, making this service particularly relevant to our local client base.</w:t>
      </w:r>
    </w:p>
    <w:bookmarkEnd w:id="25"/>
    <w:bookmarkStart w:id="26" w:name="digital-health-integration"/>
    <w:p>
      <w:pPr>
        <w:pStyle w:val="Heading3"/>
      </w:pPr>
      <w:r>
        <w:t xml:space="preserve">3. Digital Health Integration</w:t>
      </w:r>
    </w:p>
    <w:p>
      <w:pPr>
        <w:pStyle w:val="FirstParagraph"/>
      </w:pPr>
      <w:r>
        <w:t xml:space="preserve">The clinic's telemedicine platform saw 47% adoption among existing clients – driving $58,200 in new revenue streams through virtual consultations and medication refills. This aligns perfectly with Canada Vancouver's high digital connectivity rates (96% household broadband penetration) and the growing preference for contactless services post-pandemic.</w:t>
      </w:r>
    </w:p>
    <w:bookmarkEnd w:id="26"/>
    <w:bookmarkEnd w:id="27"/>
    <w:bookmarkStart w:id="28" w:name="challenges-strategic-opportunities"/>
    <w:p>
      <w:pPr>
        <w:pStyle w:val="Heading2"/>
      </w:pPr>
      <w:r>
        <w:t xml:space="preserve">Challenges &amp; Strategic Opportunities</w:t>
      </w:r>
    </w:p>
    <w:p>
      <w:pPr>
        <w:pStyle w:val="FirstParagraph"/>
      </w:pPr>
      <w:r>
        <w:t xml:space="preserve">Despite strong performance, our veterinary practice faces two key challenges specific to the Canada Vancouver market:</w:t>
      </w:r>
    </w:p>
    <w:p>
      <w:pPr>
        <w:numPr>
          <w:ilvl w:val="0"/>
          <w:numId w:val="1002"/>
        </w:numPr>
        <w:pStyle w:val="Compact"/>
      </w:pPr>
      <w:r>
        <w:rPr>
          <w:bCs/>
          <w:b/>
        </w:rPr>
        <w:t xml:space="preserve">Rising Operating Costs:</w:t>
      </w:r>
      <w:r>
        <w:t xml:space="preserve"> </w:t>
      </w:r>
      <w:r>
        <w:t xml:space="preserve">Veterinary supply chain disruptions and increased rental costs in Vancouver have pressured margins by 8.3% this year.</w:t>
      </w:r>
    </w:p>
    <w:p>
      <w:pPr>
        <w:numPr>
          <w:ilvl w:val="0"/>
          <w:numId w:val="1002"/>
        </w:numPr>
        <w:pStyle w:val="Compact"/>
      </w:pPr>
      <w:r>
        <w:rPr>
          <w:bCs/>
          <w:b/>
        </w:rPr>
        <w:t xml:space="preserve">Competition from Low-Cost Clinics:</w:t>
      </w:r>
      <w:r>
        <w:t xml:space="preserve"> </w:t>
      </w:r>
      <w:r>
        <w:t xml:space="preserve">New discount veterinary facilities entering the Canada Vancouver market threaten client retention, particularly for routine services.</w:t>
      </w:r>
    </w:p>
    <w:p>
      <w:pPr>
        <w:pStyle w:val="FirstParagraph"/>
      </w:pPr>
      <w:r>
        <w:t xml:space="preserve">To address these challenges, we propose three strategic initiatives in 2024:</w:t>
      </w:r>
    </w:p>
    <w:p>
      <w:pPr>
        <w:numPr>
          <w:ilvl w:val="0"/>
          <w:numId w:val="1003"/>
        </w:numPr>
        <w:pStyle w:val="Compact"/>
      </w:pPr>
      <w:r>
        <w:t xml:space="preserve">Expand our premium "Vancouver Paws Elite" membership program (featuring priority scheduling and preventative care bundles) to capture high-value clients</w:t>
      </w:r>
    </w:p>
    <w:p>
      <w:pPr>
        <w:numPr>
          <w:ilvl w:val="0"/>
          <w:numId w:val="1003"/>
        </w:numPr>
        <w:pStyle w:val="Compact"/>
      </w:pPr>
      <w:r>
        <w:t xml:space="preserve">Develop partnerships with Vancouver-based pet brands for exclusive product lines, increasing average transaction value</w:t>
      </w:r>
    </w:p>
    <w:p>
      <w:pPr>
        <w:numPr>
          <w:ilvl w:val="0"/>
          <w:numId w:val="1003"/>
        </w:numPr>
        <w:pStyle w:val="Compact"/>
      </w:pPr>
      <w:r>
        <w:t xml:space="preserve">Leverage Canada Vancouver's strong tech ecosystem to implement AI-driven health prediction tools that enhance client retention through personalized wellness plans</w:t>
      </w:r>
    </w:p>
    <w:bookmarkEnd w:id="28"/>
    <w:bookmarkStart w:id="30" w:name="Xf3fb709a9089272f532fe347c6887fea89ae944"/>
    <w:p>
      <w:pPr>
        <w:pStyle w:val="Heading2"/>
      </w:pPr>
      <w:r>
        <w:t xml:space="preserve">Conclusion: Sustaining Leadership in Canada Vancouver's Veterinary Market</w:t>
      </w:r>
    </w:p>
    <w:p>
      <w:pPr>
        <w:pStyle w:val="FirstParagraph"/>
      </w:pPr>
      <w:r>
        <w:t xml:space="preserve">The 2023 Sales Report demonstrates that Vancouver Paws Veterinary Clinic has successfully navigated the complexities of operating as a leading veterinary practice within Canada Vancouver. Our growth trajectory – exceeding regional benchmarks across all key metrics – confirms our strategic focus on quality, community integration, and service innovation. As we look ahead to 2024, our commitment to excellence in veterinary care will remain central to every sales initiative.</w:t>
      </w:r>
    </w:p>
    <w:p>
      <w:pPr>
        <w:pStyle w:val="BodyText"/>
      </w:pPr>
      <w:r>
        <w:t xml:space="preserve">With the Canadian pet care market projected to grow at 12% annually through 2030 (according to Statistics Canada), Vancouver Paws Veterinary Clinic is well-positioned for sustained growth. We have not merely adapted to the Canada Vancouver market – we have become its benchmark for veterinary excellence, where every sale reflects our unwavering dedication to animal health and client partnership.</w:t>
      </w:r>
    </w:p>
    <w:bookmarkStart w:id="29" w:name="final-recommendation"/>
    <w:p>
      <w:pPr>
        <w:pStyle w:val="Heading3"/>
      </w:pPr>
      <w:r>
        <w:t xml:space="preserve">Final Recommendation</w:t>
      </w:r>
    </w:p>
    <w:p>
      <w:pPr>
        <w:pStyle w:val="FirstParagraph"/>
      </w:pPr>
      <w:r>
        <w:t xml:space="preserve">Allocate 15% of 2024 marketing budget toward developing a Vancouver-specific "Pet Health Index" report. This data-driven initiative will position our veterinary practice as the community's go-to resource for pet wellness, directly driving client acquisition and enhancing sales through trust-based relationships within Canada Vancouver's pet-owning population.</w:t>
      </w:r>
    </w:p>
    <w:bookmarkEnd w:id="29"/>
    <w:p>
      <w:pPr>
        <w:pStyle w:val="BodyText"/>
      </w:pPr>
      <w:r>
        <w:rPr>
          <w:iCs/>
          <w:i/>
        </w:rPr>
        <w:t xml:space="preserve">Report prepared by: Vancouver Paws Veterinary Clinic Sales &amp; Strategy Department</w:t>
      </w:r>
      <w:r>
        <w:br/>
      </w:r>
      <w:r>
        <w:rPr>
          <w:iCs/>
          <w:i/>
        </w:rPr>
        <w:t xml:space="preserve">Veterinarian: Dr. Anya Sharma, DVM • Canada Vancouver Certified Practice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Vancouver Paws Veterinary Clinic</dc:title>
  <dc:creator/>
  <dc:language>en</dc:language>
  <cp:keywords/>
  <dcterms:created xsi:type="dcterms:W3CDTF">2026-07-21T02:52:18Z</dcterms:created>
  <dcterms:modified xsi:type="dcterms:W3CDTF">2026-07-21T02:52:18Z</dcterms:modified>
</cp:coreProperties>
</file>

<file path=docProps/custom.xml><?xml version="1.0" encoding="utf-8"?>
<Properties xmlns="http://schemas.openxmlformats.org/officeDocument/2006/custom-properties" xmlns:vt="http://schemas.openxmlformats.org/officeDocument/2006/docPropsVTypes"/>
</file>