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Delhi,</w:t>
      </w:r>
      <w:r>
        <w:t xml:space="preserve"> </w:t>
      </w:r>
      <w:r>
        <w:t xml:space="preserve">India</w:t>
      </w:r>
    </w:p>
    <w:bookmarkStart w:id="29" w:name="X7e7ca419fd2f2fc6096512ce0ba088912589b85"/>
    <w:p>
      <w:pPr>
        <w:pStyle w:val="Heading1"/>
      </w:pPr>
      <w:r>
        <w:t xml:space="preserve">Comprehensive Sales Report: Veterinary Services Performance Analysis - India New Delhi Market</w:t>
      </w:r>
    </w:p>
    <w:p>
      <w:pPr>
        <w:pStyle w:val="FirstParagraph"/>
      </w:pPr>
      <w:r>
        <w:rPr>
          <w:bCs/>
          <w:b/>
        </w:rPr>
        <w:t xml:space="preserve">Prepared For:</w:t>
      </w:r>
      <w:r>
        <w:t xml:space="preserve"> </w:t>
      </w:r>
      <w:r>
        <w:t xml:space="preserve">Management Team, Urban Animal Care Network (UACN)</w:t>
      </w:r>
      <w:r>
        <w:t xml:space="preserve"> </w:t>
      </w:r>
      <w:r>
        <w:rPr>
          <w:bCs/>
          <w:b/>
        </w:rPr>
        <w:t xml:space="preserve">Date:</w:t>
      </w:r>
      <w:r>
        <w:t xml:space="preserve"> </w:t>
      </w:r>
      <w:r>
        <w:t xml:space="preserve">October 26, 2023</w:t>
      </w:r>
      <w:r>
        <w:t xml:space="preserve"> </w:t>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veterinary clinic in New Delhi, India, serving over 15,000 clients across metropolitan Delhi NCR. The quarter demonstrated robust growth in both clinical services and retail product sales, reflecting heightened pet ownership trends and increasing veterinary awareness in urban India. Despite inflationary pressures on pet care costs, our New Delhi facility achieved a 17% year-on-year revenue increase, solidifying its position as a leader in the Indian veterinary market. This report underscores strategic wins and opportunities for our</w:t>
      </w:r>
      <w:r>
        <w:t xml:space="preserve"> </w:t>
      </w:r>
      <w:r>
        <w:rPr>
          <w:bCs/>
          <w:b/>
        </w:rPr>
        <w:t xml:space="preserve">Veterinarian</w:t>
      </w:r>
      <w:r>
        <w:t xml:space="preserve"> </w:t>
      </w:r>
      <w:r>
        <w:t xml:space="preserve">team within the dynamic ecosystem of</w:t>
      </w:r>
      <w:r>
        <w:t xml:space="preserve"> </w:t>
      </w:r>
      <w:r>
        <w:rPr>
          <w:bCs/>
          <w:b/>
        </w:rPr>
        <w:t xml:space="preserve">India New Delhi</w:t>
      </w:r>
      <w:r>
        <w:t xml:space="preserve">.</w:t>
      </w:r>
    </w:p>
    <w:bookmarkEnd w:id="20"/>
    <w:bookmarkStart w:id="21" w:name="ii.-key-performance-indicators-q3-2023"/>
    <w:p>
      <w:pPr>
        <w:pStyle w:val="Heading2"/>
      </w:pPr>
      <w:r>
        <w:t xml:space="preserve">II. Key Performance Indicators (Q3 2023)</w:t>
      </w:r>
    </w:p>
    <w:p>
      <w:pPr>
        <w:pStyle w:val="FirstParagraph"/>
      </w:pPr>
      <w:r>
        <w:t xml:space="preserve">KPI</w:t>
      </w:r>
    </w:p>
    <w:p>
      <w:pPr>
        <w:pStyle w:val="BodyText"/>
      </w:pPr>
      <w:r>
        <w:t xml:space="preserve">This Quarter</w:t>
      </w:r>
    </w:p>
    <w:p>
      <w:pPr>
        <w:pStyle w:val="BodyText"/>
      </w:pPr>
      <w:r>
        <w:t xml:space="preserve">Previous Quarter</w:t>
      </w:r>
    </w:p>
    <w:p>
      <w:pPr>
        <w:pStyle w:val="BodyText"/>
      </w:pPr>
      <w:r>
        <w:t xml:space="preserve">YoY Change</w:t>
      </w:r>
    </w:p>
    <w:p>
      <w:pPr>
        <w:pStyle w:val="BodyText"/>
      </w:pPr>
      <w:r>
        <w:t xml:space="preserve">Total Revenue (INR)</w:t>
      </w:r>
    </w:p>
    <w:p>
      <w:pPr>
        <w:pStyle w:val="BodyText"/>
      </w:pPr>
      <w:r>
        <w:t xml:space="preserve">₹18,245,000</w:t>
      </w:r>
    </w:p>
    <w:p>
      <w:pPr>
        <w:pStyle w:val="BodyText"/>
      </w:pPr>
      <w:r>
        <w:t xml:space="preserve">₹16,728,000</w:t>
      </w:r>
    </w:p>
    <w:p>
      <w:pPr>
        <w:pStyle w:val="BodyText"/>
      </w:pPr>
      <w:r>
        <w:t xml:space="preserve">+17.4%</w:t>
      </w:r>
    </w:p>
    <w:p>
      <w:pPr>
        <w:pStyle w:val="BodyText"/>
      </w:pPr>
      <w:r>
        <w:t xml:space="preserve">Clinic Visits</w:t>
      </w:r>
    </w:p>
    <w:p>
      <w:pPr>
        <w:pStyle w:val="BodyText"/>
      </w:pPr>
      <w:r>
        <w:t xml:space="preserve">4,852 visits</w:t>
      </w:r>
    </w:p>
    <w:p>
      <w:pPr>
        <w:pStyle w:val="BodyText"/>
      </w:pPr>
      <w:r>
        <w:t xml:space="preserve">4,321 visits</w:t>
      </w:r>
    </w:p>
    <w:p>
      <w:pPr>
        <w:pStyle w:val="BodyText"/>
      </w:pPr>
      <w:r>
        <w:t xml:space="preserve">+12.3%</w:t>
      </w:r>
    </w:p>
    <w:p>
      <w:pPr>
        <w:pStyle w:val="BodyText"/>
      </w:pPr>
      <w:r>
        <w:t xml:space="preserve">Product Sales (Medicines/Supplies)</w:t>
      </w:r>
    </w:p>
    <w:p>
      <w:pPr>
        <w:pStyle w:val="BodyText"/>
      </w:pPr>
      <w:r>
        <w:t xml:space="preserve">₹6,789,000</w:t>
      </w:r>
    </w:p>
    <w:p>
      <w:pPr>
        <w:pStyle w:val="BodyText"/>
      </w:pPr>
      <w:r>
        <w:t xml:space="preserve">₹5,942,000</w:t>
      </w:r>
    </w:p>
    <w:p>
      <w:pPr>
        <w:pStyle w:val="BodyText"/>
      </w:pPr>
      <w:r>
        <w:t xml:space="preserve">+14.3%</w:t>
      </w:r>
    </w:p>
    <w:p>
      <w:pPr>
        <w:pStyle w:val="BodyText"/>
      </w:pPr>
      <w:r>
        <w:t xml:space="preserve">Online Consultation Volume</w:t>
      </w:r>
    </w:p>
    <w:p>
      <w:pPr>
        <w:pStyle w:val="BodyText"/>
      </w:pPr>
      <w:r>
        <w:t xml:space="preserve">1,256 sessions</w:t>
      </w:r>
    </w:p>
    <w:p>
      <w:pPr>
        <w:pStyle w:val="BodyText"/>
      </w:pPr>
      <w:r>
        <w:t xml:space="preserve">897 sessions</w:t>
      </w:r>
    </w:p>
    <w:p>
      <w:pPr>
        <w:pStyle w:val="BodyText"/>
      </w:pPr>
      <w:r>
        <w:t xml:space="preserve">+40.0%</w:t>
      </w:r>
    </w:p>
    <w:bookmarkEnd w:id="21"/>
    <w:bookmarkStart w:id="22" w:name="Xa5e0d9099396e7657d699e1f9455bec4f8c4e04"/>
    <w:p>
      <w:pPr>
        <w:pStyle w:val="Heading2"/>
      </w:pPr>
      <w:r>
        <w:t xml:space="preserve">III. Service Performance Analysis: New Delhi Veterinary Market Insights</w:t>
      </w:r>
    </w:p>
    <w:p>
      <w:pPr>
        <w:pStyle w:val="FirstParagraph"/>
      </w:pPr>
      <w:r>
        <w:rPr>
          <w:bCs/>
          <w:b/>
        </w:rPr>
        <w:t xml:space="preserve">Veterinarian</w:t>
      </w:r>
      <w:r>
        <w:t xml:space="preserve"> </w:t>
      </w:r>
      <w:r>
        <w:t xml:space="preserve">service lines drove 76% of total revenue, with diagnostics and preventive care showing strongest growth (24% YoY). The rise in canine vaccinations (+31%) directly correlates with New Delhi's "Pet-Friendly City" municipal initiative launched in May 2023. Notably, exotic pet consultations (reptiles/avian) grew by 58% as affluent neighborhoods like Gurgaon and South Delhi expand pet diversity.</w:t>
      </w:r>
    </w:p>
    <w:p>
      <w:pPr>
        <w:pStyle w:val="BodyText"/>
      </w:pPr>
      <w:r>
        <w:t xml:space="preserve">Product sales surged through strategic partnerships with Indian pharmaceutical firms like Dr. Reddy's Animal Health and local suppliers (e.g., Mumbai-based PetBazaar). Top-selling items included:</w:t>
      </w:r>
    </w:p>
    <w:p>
      <w:pPr>
        <w:numPr>
          <w:ilvl w:val="0"/>
          <w:numId w:val="1001"/>
        </w:numPr>
        <w:pStyle w:val="Compact"/>
      </w:pPr>
      <w:r>
        <w:t xml:space="preserve">Preventive Care Kits (Vaccination + Parasite Control): 32% of product revenue</w:t>
      </w:r>
    </w:p>
    <w:p>
      <w:pPr>
        <w:numPr>
          <w:ilvl w:val="0"/>
          <w:numId w:val="1001"/>
        </w:numPr>
        <w:pStyle w:val="Compact"/>
      </w:pPr>
      <w:r>
        <w:t xml:space="preserve">Dietary Supplements for Joint Health: 28% (driven by senior dog population growth)</w:t>
      </w:r>
    </w:p>
    <w:p>
      <w:pPr>
        <w:numPr>
          <w:ilvl w:val="0"/>
          <w:numId w:val="1001"/>
        </w:numPr>
        <w:pStyle w:val="Compact"/>
      </w:pPr>
      <w:r>
        <w:t xml:space="preserve">Telemedicine Bundles: Launched Q1, now contributing 19% of digital sales</w:t>
      </w:r>
    </w:p>
    <w:bookmarkEnd w:id="22"/>
    <w:bookmarkStart w:id="23" w:name="iv.-india-new-delhi-market-dynamics"/>
    <w:p>
      <w:pPr>
        <w:pStyle w:val="Heading2"/>
      </w:pPr>
      <w:r>
        <w:t xml:space="preserve">IV. India New Delhi Market Dynamics</w:t>
      </w:r>
    </w:p>
    <w:p>
      <w:pPr>
        <w:pStyle w:val="FirstParagraph"/>
      </w:pPr>
      <w:r>
        <w:t xml:space="preserve">The Indian veterinary sector is expanding at 14.8% CAGR (IBEF 2023), with New Delhi accounting for 38% of national clinic revenue due to its high urban pet ownership rate (47% of households vs. national average of 19%). Key trends observed in</w:t>
      </w:r>
      <w:r>
        <w:t xml:space="preserve"> </w:t>
      </w:r>
      <w:r>
        <w:rPr>
          <w:bCs/>
          <w:b/>
        </w:rPr>
        <w:t xml:space="preserve">India New Delhi</w:t>
      </w:r>
      <w:r>
        <w:t xml:space="preserve">:</w:t>
      </w:r>
    </w:p>
    <w:p>
      <w:pPr>
        <w:numPr>
          <w:ilvl w:val="0"/>
          <w:numId w:val="1002"/>
        </w:numPr>
        <w:pStyle w:val="Compact"/>
      </w:pPr>
      <w:r>
        <w:rPr>
          <w:bCs/>
          <w:b/>
        </w:rPr>
        <w:t xml:space="preserve">Urbanization Impact:</w:t>
      </w:r>
      <w:r>
        <w:t xml:space="preserve"> </w:t>
      </w:r>
      <w:r>
        <w:t xml:space="preserve">High-rise living increased demand for compact veterinary services (e.g., home visits: +28% YoY)</w:t>
      </w:r>
    </w:p>
    <w:p>
      <w:pPr>
        <w:numPr>
          <w:ilvl w:val="0"/>
          <w:numId w:val="1002"/>
        </w:numPr>
        <w:pStyle w:val="Compact"/>
      </w:pPr>
      <w:r>
        <w:rPr>
          <w:bCs/>
          <w:b/>
        </w:rPr>
        <w:t xml:space="preserve">Digital Adoption:</w:t>
      </w:r>
      <w:r>
        <w:t xml:space="preserve"> </w:t>
      </w:r>
      <w:r>
        <w:t xml:space="preserve">67% of clients now book via UACN mobile app – critical for New Delhi's traffic-congested environment</w:t>
      </w:r>
    </w:p>
    <w:p>
      <w:pPr>
        <w:numPr>
          <w:ilvl w:val="0"/>
          <w:numId w:val="1002"/>
        </w:numPr>
        <w:pStyle w:val="Compact"/>
      </w:pPr>
      <w:r>
        <w:rPr>
          <w:bCs/>
          <w:b/>
        </w:rPr>
        <w:t xml:space="preserve">Insurance Growth:</w:t>
      </w:r>
      <w:r>
        <w:t xml:space="preserve"> </w:t>
      </w:r>
      <w:r>
        <w:t xml:space="preserve">Partnership with CareHealth Insurance added 1,200 new policyholders in Q3</w:t>
      </w:r>
    </w:p>
    <w:bookmarkEnd w:id="23"/>
    <w:bookmarkStart w:id="24" w:name="X68854f39e0e262684956937ce7de2e3fc1e2d99"/>
    <w:p>
      <w:pPr>
        <w:pStyle w:val="Heading2"/>
      </w:pPr>
      <w:r>
        <w:t xml:space="preserve">V. Customer Insights: Delhi Pet Owners' Behavior</w:t>
      </w:r>
    </w:p>
    <w:p>
      <w:pPr>
        <w:pStyle w:val="FirstParagraph"/>
      </w:pPr>
      <w:r>
        <w:t xml:space="preserve">Client satisfaction scores reached 4.7/5 (up from 4.4 last quarter), with feedback highlighting:</w:t>
      </w:r>
    </w:p>
    <w:p>
      <w:pPr>
        <w:pStyle w:val="BlockText"/>
      </w:pPr>
      <w:r>
        <w:t xml:space="preserve">"The online consultation saved hours of travel during Delhi's monsoon – essential for busy professionals in South Delhi." (Mrs. A. Sharma, Vasant Kunj client)</w:t>
      </w:r>
    </w:p>
    <w:p>
      <w:pPr>
        <w:pStyle w:val="FirstParagraph"/>
      </w:pPr>
      <w:r>
        <w:t xml:space="preserve">Post-visit surveys revealed 83% of New Delhi clients prioritize "emergency availability" over cost – a critical differentiator for our clinic's 24/7 emergency unit at Connaught Place.</w:t>
      </w:r>
    </w:p>
    <w:bookmarkEnd w:id="24"/>
    <w:bookmarkStart w:id="25" w:name="Xe6f74e823952c9133d19328a363e9e2b279ef6d"/>
    <w:p>
      <w:pPr>
        <w:pStyle w:val="Heading2"/>
      </w:pPr>
      <w:r>
        <w:t xml:space="preserve">VI. Challenges in the India New Delhi Context</w:t>
      </w:r>
    </w:p>
    <w:p>
      <w:pPr>
        <w:pStyle w:val="FirstParagraph"/>
      </w:pPr>
      <w:r>
        <w:t xml:space="preserve">Despite growth, we faced region-specific hurdles:</w:t>
      </w:r>
    </w:p>
    <w:p>
      <w:pPr>
        <w:numPr>
          <w:ilvl w:val="0"/>
          <w:numId w:val="1003"/>
        </w:numPr>
        <w:pStyle w:val="Compact"/>
      </w:pPr>
      <w:r>
        <w:rPr>
          <w:bCs/>
          <w:b/>
        </w:rPr>
        <w:t xml:space="preserve">Supply Chain Disruptions:</w:t>
      </w:r>
      <w:r>
        <w:t xml:space="preserve"> </w:t>
      </w:r>
      <w:r>
        <w:t xml:space="preserve">Monsoon delays affected import of specialty drugs (e.g., feline leukemia vaccines), reducing clinic visit efficiency by 14% in August.</w:t>
      </w:r>
    </w:p>
    <w:p>
      <w:pPr>
        <w:numPr>
          <w:ilvl w:val="0"/>
          <w:numId w:val="1003"/>
        </w:numPr>
        <w:pStyle w:val="Compact"/>
      </w:pPr>
      <w:r>
        <w:rPr>
          <w:bCs/>
          <w:b/>
        </w:rPr>
        <w:t xml:space="preserve">Regulatory Compliance:</w:t>
      </w:r>
      <w:r>
        <w:t xml:space="preserve"> </w:t>
      </w:r>
      <w:r>
        <w:t xml:space="preserve">New Delhi Municipal Corporation's updated pet licensing rules required retraining 22 staff members in Q3.</w:t>
      </w:r>
    </w:p>
    <w:p>
      <w:pPr>
        <w:numPr>
          <w:ilvl w:val="0"/>
          <w:numId w:val="1003"/>
        </w:numPr>
        <w:pStyle w:val="Compact"/>
      </w:pPr>
      <w:r>
        <w:rPr>
          <w:bCs/>
          <w:b/>
        </w:rPr>
        <w:t xml:space="preserve">Competition:</w:t>
      </w:r>
      <w:r>
        <w:t xml:space="preserve"> </w:t>
      </w:r>
      <w:r>
        <w:t xml:space="preserve">Price wars from new clinics (e.g., "Paws &amp; Claws" in Gurgaon) pressured consultation rates by 6%.</w:t>
      </w:r>
    </w:p>
    <w:bookmarkEnd w:id="25"/>
    <w:bookmarkStart w:id="26" w:name="X26e11aea1dcf202916e4db564a09187edb598f7"/>
    <w:p>
      <w:pPr>
        <w:pStyle w:val="Heading2"/>
      </w:pPr>
      <w:r>
        <w:t xml:space="preserve">VII. Strategic Recommendations for India New Delhi Growth</w:t>
      </w:r>
    </w:p>
    <w:p>
      <w:pPr>
        <w:pStyle w:val="FirstParagraph"/>
      </w:pPr>
      <w:r>
        <w:t xml:space="preserve">To capitalize on our market position, we propose:</w:t>
      </w:r>
    </w:p>
    <w:p>
      <w:pPr>
        <w:numPr>
          <w:ilvl w:val="0"/>
          <w:numId w:val="1004"/>
        </w:numPr>
        <w:pStyle w:val="Compact"/>
      </w:pPr>
      <w:r>
        <w:rPr>
          <w:bCs/>
          <w:b/>
        </w:rPr>
        <w:t xml:space="preserve">Launch "Delhi Pet Passport":</w:t>
      </w:r>
      <w:r>
        <w:t xml:space="preserve"> </w:t>
      </w:r>
      <w:r>
        <w:t xml:space="preserve">A government-aligned digital certification for vaccinations to reduce client administrative burden (anticipated 25% new client acquisition).</w:t>
      </w:r>
    </w:p>
    <w:p>
      <w:pPr>
        <w:numPr>
          <w:ilvl w:val="0"/>
          <w:numId w:val="1004"/>
        </w:numPr>
        <w:pStyle w:val="Compact"/>
      </w:pPr>
      <w:r>
        <w:rPr>
          <w:bCs/>
          <w:b/>
        </w:rPr>
        <w:t xml:space="preserve">Expand Telemedicine in NCR:</w:t>
      </w:r>
      <w:r>
        <w:t xml:space="preserve"> </w:t>
      </w:r>
      <w:r>
        <w:t xml:space="preserve">Partner with Ola/Uber Health for same-day home visits in satellite cities like Noida and Faridabad.</w:t>
      </w:r>
    </w:p>
    <w:p>
      <w:pPr>
        <w:numPr>
          <w:ilvl w:val="0"/>
          <w:numId w:val="1004"/>
        </w:numPr>
        <w:pStyle w:val="Compact"/>
      </w:pPr>
      <w:r>
        <w:rPr>
          <w:bCs/>
          <w:b/>
        </w:rPr>
        <w:t xml:space="preserve">Localize Product Range:</w:t>
      </w:r>
      <w:r>
        <w:t xml:space="preserve"> </w:t>
      </w:r>
      <w:r>
        <w:t xml:space="preserve">Develop affordable "Monsoon Care Packs" (anti-fungal treatments + waterproof collars) targeting New Delhi's humidity challenges.</w:t>
      </w:r>
    </w:p>
    <w:p>
      <w:pPr>
        <w:numPr>
          <w:ilvl w:val="0"/>
          <w:numId w:val="1004"/>
        </w:numPr>
        <w:pStyle w:val="Compact"/>
      </w:pPr>
      <w:r>
        <w:rPr>
          <w:bCs/>
          <w:b/>
        </w:rPr>
        <w:t xml:space="preserve">Sponsor Community Events:</w:t>
      </w:r>
      <w:r>
        <w:t xml:space="preserve"> </w:t>
      </w:r>
      <w:r>
        <w:t xml:space="preserve">Host free vaccination camps at Lajpat Nagar and Saket community centers to build trust in underserved neighborhoods.</w:t>
      </w:r>
    </w:p>
    <w:bookmarkEnd w:id="26"/>
    <w:bookmarkStart w:id="27" w:name="Xabffee07a7c6b27a820ed5329f2495fadafc8d9"/>
    <w:p>
      <w:pPr>
        <w:pStyle w:val="Heading2"/>
      </w:pPr>
      <w:r>
        <w:t xml:space="preserve">VIII. Conclusion: The Future of Veterinary Care in India</w:t>
      </w:r>
    </w:p>
    <w:p>
      <w:pPr>
        <w:pStyle w:val="FirstParagraph"/>
      </w:pPr>
      <w:r>
        <w:t xml:space="preserve">This Sales Report confirms that our New Delhi facility is not just meeting but shaping the evolving veterinary landscape in India. As urban pet ownership accelerates (projected 59% by 2025), the role of a modern</w:t>
      </w:r>
      <w:r>
        <w:t xml:space="preserve"> </w:t>
      </w:r>
      <w:r>
        <w:rPr>
          <w:bCs/>
          <w:b/>
        </w:rPr>
        <w:t xml:space="preserve">Veterinarian</w:t>
      </w:r>
      <w:r>
        <w:t xml:space="preserve"> </w:t>
      </w:r>
      <w:r>
        <w:t xml:space="preserve">transcends clinical care to become a community health partner. With strategic investments in digital infrastructure and localized service models, our clinic will drive sustainable growth across</w:t>
      </w:r>
      <w:r>
        <w:t xml:space="preserve"> </w:t>
      </w:r>
      <w:r>
        <w:rPr>
          <w:bCs/>
          <w:b/>
        </w:rPr>
        <w:t xml:space="preserve">India New Delhi</w:t>
      </w:r>
      <w:r>
        <w:t xml:space="preserve">'s pet care market.</w:t>
      </w:r>
    </w:p>
    <w:p>
      <w:pPr>
        <w:pStyle w:val="BodyText"/>
      </w:pPr>
      <w:r>
        <w:rPr>
          <w:iCs/>
          <w:i/>
        </w:rPr>
        <w:t xml:space="preserve">"In the heart of India's capital city, where every street has a story and every paw leaves a footprint, our commitment is clear: to be the trusted partner in pet health for New Delhi's evolving families. This Sales Report isn't just about numbers – it's about lives transformed."</w:t>
      </w:r>
      <w:r>
        <w:t xml:space="preserve"> </w:t>
      </w:r>
      <w:r>
        <w:rPr>
          <w:bCs/>
          <w:b/>
        </w:rPr>
        <w:t xml:space="preserve">- Dr. Arvind Mehta, Clinic Director, UACN New Delhi</w:t>
      </w:r>
    </w:p>
    <w:bookmarkEnd w:id="27"/>
    <w:bookmarkStart w:id="28" w:name="Xa39aacf0db69f7d752abed9f8cfdb1cc3ef027d"/>
    <w:p>
      <w:pPr>
        <w:pStyle w:val="Heading2"/>
      </w:pPr>
      <w:r>
        <w:t xml:space="preserve">IX. Appendix: Regional Market Data (Source: IBEF &amp; National Veterinary Council)</w:t>
      </w:r>
    </w:p>
    <w:p>
      <w:pPr>
        <w:numPr>
          <w:ilvl w:val="0"/>
          <w:numId w:val="1005"/>
        </w:numPr>
        <w:pStyle w:val="Compact"/>
      </w:pPr>
      <w:r>
        <w:t xml:space="preserve">New Delhi's pet care market size: ₹48.7 billion (2023), up 18% YoY</w:t>
      </w:r>
    </w:p>
    <w:p>
      <w:pPr>
        <w:numPr>
          <w:ilvl w:val="0"/>
          <w:numId w:val="1005"/>
        </w:numPr>
        <w:pStyle w:val="Compact"/>
      </w:pPr>
      <w:r>
        <w:t xml:space="preserve">India's veterinary industry growth rate: 14.8% (vs. global average of 9.2%)</w:t>
      </w:r>
    </w:p>
    <w:p>
      <w:pPr>
        <w:numPr>
          <w:ilvl w:val="0"/>
          <w:numId w:val="1005"/>
        </w:numPr>
        <w:pStyle w:val="Compact"/>
      </w:pPr>
      <w:r>
        <w:t xml:space="preserve">Client retention rate in New Delhi clinics: 73% (above national benchmark of 65%)</w:t>
      </w:r>
    </w:p>
    <w:p>
      <w:pPr>
        <w:pStyle w:val="FirstParagraph"/>
      </w:pPr>
      <w:r>
        <w:rPr>
          <w:bCs/>
          <w:b/>
        </w:rPr>
        <w:t xml:space="preserve">Total Word Count:</w:t>
      </w:r>
      <w:r>
        <w:t xml:space="preserve"> </w:t>
      </w:r>
      <w:r>
        <w:t xml:space="preserve">842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New Delhi, India</dc:title>
  <dc:creator/>
  <dc:language>en</dc:language>
  <cp:keywords/>
  <dcterms:created xsi:type="dcterms:W3CDTF">2026-07-23T22:31:59Z</dcterms:created>
  <dcterms:modified xsi:type="dcterms:W3CDTF">2026-07-23T22:31:59Z</dcterms:modified>
</cp:coreProperties>
</file>

<file path=docProps/custom.xml><?xml version="1.0" encoding="utf-8"?>
<Properties xmlns="http://schemas.openxmlformats.org/officeDocument/2006/custom-properties" xmlns:vt="http://schemas.openxmlformats.org/officeDocument/2006/docPropsVTypes"/>
</file>