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Jerusalem</w:t>
      </w:r>
      <w:r>
        <w:t xml:space="preserve"> </w:t>
      </w:r>
      <w:r>
        <w:t xml:space="preserve">Veterinary</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8" w:name="Xbd20c2175b70f8086464ddc321517307b6fb6c3"/>
    <w:p>
      <w:pPr>
        <w:pStyle w:val="Heading1"/>
      </w:pPr>
      <w:r>
        <w:t xml:space="preserve">Quarterly Sales Report for Jerusalem Veterinary Care Center</w:t>
      </w:r>
    </w:p>
    <w:p>
      <w:pPr>
        <w:pStyle w:val="FirstParagraph"/>
      </w:pPr>
      <w:r>
        <w:t xml:space="preserve">Prepared for Israel Jerusalem Pet Health Alliance | Q3 2023</w:t>
      </w:r>
    </w:p>
    <w:bookmarkStart w:id="20" w:name="executive-summary"/>
    <w:p>
      <w:pPr>
        <w:pStyle w:val="Heading2"/>
      </w:pPr>
      <w:r>
        <w:t xml:space="preserve">Executive Summary</w:t>
      </w:r>
    </w:p>
    <w:p>
      <w:pPr>
        <w:pStyle w:val="FirstParagraph"/>
      </w:pPr>
      <w:r>
        <w:t xml:space="preserve">This comprehensive Sales Report details the operational performance of our veterinary practice in Jerusalem, Israel. As a leading animal healthcare provider serving the diverse communities of Israel Jerusalem, we have achieved a 14.7% year-over-year sales growth in Q3 2023. Our commitment to excellence in veterinary medicine has positioned us as a trusted partner for pet owners across Jerusalem's historic neighborhoods and modern suburbs. This document analyzes key revenue streams, market dynamics unique to Israel Jerusalem, and strategic pathways for sustainable growth.</w:t>
      </w:r>
    </w:p>
    <w:bookmarkEnd w:id="20"/>
    <w:bookmarkStart w:id="21" w:name="sales-performance-overview"/>
    <w:p>
      <w:pPr>
        <w:pStyle w:val="Heading2"/>
      </w:pPr>
      <w:r>
        <w:t xml:space="preserve">Sales Performance Overview</w:t>
      </w:r>
    </w:p>
    <w:p>
      <w:pPr>
        <w:pStyle w:val="FirstParagraph"/>
      </w:pPr>
      <w:r>
        <w:t xml:space="preserve">Our Q3 2023 sales performance reflects the robust demand for quality veterinary services in Israel Jerusalem. Total revenue reached ₪1,485,000 (approximately $417,000 USD), with significant contributions from:</w:t>
      </w:r>
    </w:p>
    <w:p>
      <w:pPr>
        <w:numPr>
          <w:ilvl w:val="0"/>
          <w:numId w:val="1001"/>
        </w:numPr>
        <w:pStyle w:val="Compact"/>
      </w:pPr>
      <w:r>
        <w:rPr>
          <w:bCs/>
          <w:b/>
        </w:rPr>
        <w:t xml:space="preserve">Preventive Care (38%):</w:t>
      </w:r>
      <w:r>
        <w:t xml:space="preserve"> </w:t>
      </w:r>
      <w:r>
        <w:t xml:space="preserve">Vaccinations, wellness exams, and parasite prevention programs increased by 22% YoY due to heightened community awareness in Jerusalem neighborhoods like Katamon and Rehavia.</w:t>
      </w:r>
    </w:p>
    <w:p>
      <w:pPr>
        <w:numPr>
          <w:ilvl w:val="0"/>
          <w:numId w:val="1001"/>
        </w:numPr>
        <w:pStyle w:val="Compact"/>
      </w:pPr>
      <w:r>
        <w:rPr>
          <w:bCs/>
          <w:b/>
        </w:rPr>
        <w:t xml:space="preserve">Dental Services (21%):</w:t>
      </w:r>
      <w:r>
        <w:t xml:space="preserve"> </w:t>
      </w:r>
      <w:r>
        <w:t xml:space="preserve">Surgeon-led dental cleanings saw a 34% rise as pet owners prioritize oral health, especially among residents of upscale Jerusalem districts.</w:t>
      </w:r>
    </w:p>
    <w:p>
      <w:pPr>
        <w:numPr>
          <w:ilvl w:val="0"/>
          <w:numId w:val="1001"/>
        </w:numPr>
        <w:pStyle w:val="Compact"/>
      </w:pPr>
      <w:r>
        <w:rPr>
          <w:bCs/>
          <w:b/>
        </w:rPr>
        <w:t xml:space="preserve">Surgical Procedures (25%):</w:t>
      </w:r>
      <w:r>
        <w:t xml:space="preserve"> </w:t>
      </w:r>
      <w:r>
        <w:t xml:space="preserve">Spay/neuter programs and emergency surgeries grew by 18%, addressing critical needs in our underserved neighborhoods near Mea Shearim.</w:t>
      </w:r>
    </w:p>
    <w:p>
      <w:pPr>
        <w:numPr>
          <w:ilvl w:val="0"/>
          <w:numId w:val="1001"/>
        </w:numPr>
        <w:pStyle w:val="Compact"/>
      </w:pPr>
      <w:r>
        <w:rPr>
          <w:bCs/>
          <w:b/>
        </w:rPr>
        <w:t xml:space="preserve">Product Sales (16%):</w:t>
      </w:r>
      <w:r>
        <w:t xml:space="preserve"> </w:t>
      </w:r>
      <w:r>
        <w:t xml:space="preserve">Premium pet food and medication lines generated 27% growth through targeted in-clinic promotions.</w:t>
      </w:r>
    </w:p>
    <w:bookmarkEnd w:id="21"/>
    <w:bookmarkStart w:id="22" w:name="israel-jerusalem-market-context"/>
    <w:p>
      <w:pPr>
        <w:pStyle w:val="Heading2"/>
      </w:pPr>
      <w:r>
        <w:t xml:space="preserve">Israel Jerusalem Market Context</w:t>
      </w:r>
    </w:p>
    <w:p>
      <w:pPr>
        <w:pStyle w:val="FirstParagraph"/>
      </w:pPr>
      <w:r>
        <w:t xml:space="preserve">The veterinary landscape in Israel Jerusalem presents unique opportunities and challenges. With over 400,000 registered pets across the city's mixed cultural communities (Jewish, Muslim, Christian), our practice serves a population with evolving pet care expectations. Unlike urban centers in Tel Aviv or Haifa, Jerusalem's historic infrastructure requires specialized mobile veterinary services for residents in ancient neighborhoods where vehicle access is limited.</w:t>
      </w:r>
    </w:p>
    <w:p>
      <w:pPr>
        <w:pStyle w:val="BodyText"/>
      </w:pPr>
      <w:r>
        <w:t xml:space="preserve">Key market drivers include:</w:t>
      </w:r>
    </w:p>
    <w:p>
      <w:pPr>
        <w:numPr>
          <w:ilvl w:val="0"/>
          <w:numId w:val="1002"/>
        </w:numPr>
        <w:pStyle w:val="Compact"/>
      </w:pPr>
      <w:r>
        <w:t xml:space="preserve">Government initiatives promoting pet spay/neuter programs under Israel's Ministry of Agriculture</w:t>
      </w:r>
    </w:p>
    <w:p>
      <w:pPr>
        <w:numPr>
          <w:ilvl w:val="0"/>
          <w:numId w:val="1002"/>
        </w:numPr>
        <w:pStyle w:val="Compact"/>
      </w:pPr>
      <w:r>
        <w:t xml:space="preserve">Rising disposable income in Jerusalem's affluent suburbs (e.g., Ramat Shlomo, Givat Ram)</w:t>
      </w:r>
    </w:p>
    <w:p>
      <w:pPr>
        <w:numPr>
          <w:ilvl w:val="0"/>
          <w:numId w:val="1002"/>
        </w:numPr>
        <w:pStyle w:val="Compact"/>
      </w:pPr>
      <w:r>
        <w:t xml:space="preserve">Increasing adoption of pets among young families in the city</w:t>
      </w:r>
    </w:p>
    <w:bookmarkEnd w:id="22"/>
    <w:bookmarkStart w:id="23" w:name="customer-insights-behavioral-analysis"/>
    <w:p>
      <w:pPr>
        <w:pStyle w:val="Heading2"/>
      </w:pPr>
      <w:r>
        <w:t xml:space="preserve">Customer Insights &amp; Behavioral Analysis</w:t>
      </w:r>
    </w:p>
    <w:p>
      <w:pPr>
        <w:pStyle w:val="FirstParagraph"/>
      </w:pPr>
      <w:r>
        <w:t xml:space="preserve">Jerusalem-based pet owners demonstrate distinct preferences influencing our veterinary sales strategy:</w:t>
      </w:r>
    </w:p>
    <w:p>
      <w:pPr>
        <w:pStyle w:val="BlockText"/>
      </w:pPr>
      <w:r>
        <w:t xml:space="preserve">"In Jerusalem, where cultural traditions deeply influence daily life, we've observed pet owners prioritizing holistic care options. Many request traditional herbal remedies alongside conventional treatments, especially in neighborhoods with strong religious communities." – Dr. Avi Cohen, Chief Veterinarian</w:t>
      </w:r>
    </w:p>
    <w:p>
      <w:pPr>
        <w:pStyle w:val="FirstParagraph"/>
      </w:pPr>
      <w:r>
        <w:t xml:space="preserve">Our CRM data reveals:</w:t>
      </w:r>
    </w:p>
    <w:p>
      <w:pPr>
        <w:numPr>
          <w:ilvl w:val="0"/>
          <w:numId w:val="1003"/>
        </w:numPr>
        <w:pStyle w:val="Compact"/>
      </w:pPr>
      <w:r>
        <w:t xml:space="preserve">63% of clients in East Jerusalem prefer evening appointments due to work schedules</w:t>
      </w:r>
    </w:p>
    <w:p>
      <w:pPr>
        <w:numPr>
          <w:ilvl w:val="0"/>
          <w:numId w:val="1003"/>
        </w:numPr>
        <w:pStyle w:val="Compact"/>
      </w:pPr>
      <w:r>
        <w:t xml:space="preserve">87% of pet owners in West Jerusalem value digital health records for easier access</w:t>
      </w:r>
    </w:p>
    <w:p>
      <w:pPr>
        <w:numPr>
          <w:ilvl w:val="0"/>
          <w:numId w:val="1003"/>
        </w:numPr>
        <w:pStyle w:val="Compact"/>
      </w:pPr>
      <w:r>
        <w:t xml:space="preserve">Specialized services (e.g., bird and exotic pet care) show 40% higher demand than national averages</w:t>
      </w:r>
    </w:p>
    <w:bookmarkEnd w:id="23"/>
    <w:bookmarkStart w:id="24" w:name="X0ec9d37aec85e8f6a3ba3c36c661828f2fd9619"/>
    <w:p>
      <w:pPr>
        <w:pStyle w:val="Heading2"/>
      </w:pPr>
      <w:r>
        <w:t xml:space="preserve">Challenges in Israel Jerusalem Veterinary Market</w:t>
      </w:r>
    </w:p>
    <w:p>
      <w:pPr>
        <w:pStyle w:val="FirstParagraph"/>
      </w:pPr>
      <w:r>
        <w:t xml:space="preserve">Operating a veterinary practice in Israel Jerusalem presents distinct logistical hurdles:</w:t>
      </w:r>
    </w:p>
    <w:p>
      <w:pPr>
        <w:numPr>
          <w:ilvl w:val="0"/>
          <w:numId w:val="1004"/>
        </w:numPr>
        <w:pStyle w:val="Compact"/>
      </w:pPr>
      <w:r>
        <w:rPr>
          <w:bCs/>
          <w:b/>
        </w:rPr>
        <w:t xml:space="preserve">Geographic Fragmentation:</w:t>
      </w:r>
      <w:r>
        <w:t xml:space="preserve"> </w:t>
      </w:r>
      <w:r>
        <w:t xml:space="preserve">Serving 17 neighborhoods across Jerusalem requires specialized transport solutions for mobile clinics</w:t>
      </w:r>
    </w:p>
    <w:p>
      <w:pPr>
        <w:numPr>
          <w:ilvl w:val="0"/>
          <w:numId w:val="1004"/>
        </w:numPr>
        <w:pStyle w:val="Compact"/>
      </w:pPr>
      <w:r>
        <w:rPr>
          <w:bCs/>
          <w:b/>
        </w:rPr>
        <w:t xml:space="preserve">Cultural Sensitivity:</w:t>
      </w:r>
      <w:r>
        <w:t xml:space="preserve"> </w:t>
      </w:r>
      <w:r>
        <w:t xml:space="preserve">Adapting communication styles to accommodate diverse religious and ethnic communities</w:t>
      </w:r>
    </w:p>
    <w:p>
      <w:pPr>
        <w:numPr>
          <w:ilvl w:val="0"/>
          <w:numId w:val="1004"/>
        </w:numPr>
        <w:pStyle w:val="Compact"/>
      </w:pPr>
      <w:r>
        <w:rPr>
          <w:bCs/>
          <w:b/>
        </w:rPr>
        <w:t xml:space="preserve">Regulatory Complexity:</w:t>
      </w:r>
      <w:r>
        <w:t xml:space="preserve"> </w:t>
      </w:r>
      <w:r>
        <w:t xml:space="preserve">Navigating Israel Ministry of Health requirements specific to Jerusalem's municipal boundaries</w:t>
      </w:r>
    </w:p>
    <w:bookmarkEnd w:id="24"/>
    <w:bookmarkStart w:id="25" w:name="strategic-recommendations-for-growth"/>
    <w:p>
      <w:pPr>
        <w:pStyle w:val="Heading2"/>
      </w:pPr>
      <w:r>
        <w:t xml:space="preserve">Strategic Recommendations for Growth</w:t>
      </w:r>
    </w:p>
    <w:p>
      <w:pPr>
        <w:pStyle w:val="FirstParagraph"/>
      </w:pPr>
      <w:r>
        <w:t xml:space="preserve">To capitalize on Jerusalem's unique market, we recommend the following targeted actions:</w:t>
      </w:r>
    </w:p>
    <w:p>
      <w:pPr>
        <w:numPr>
          <w:ilvl w:val="0"/>
          <w:numId w:val="1005"/>
        </w:numPr>
        <w:pStyle w:val="Compact"/>
      </w:pPr>
      <w:r>
        <w:rPr>
          <w:bCs/>
          <w:b/>
        </w:rPr>
        <w:t xml:space="preserve">Expand Mobile Veterinary Units:</w:t>
      </w:r>
      <w:r>
        <w:t xml:space="preserve"> </w:t>
      </w:r>
      <w:r>
        <w:t xml:space="preserve">Deploy two additional mobile clinics serving underserved areas like Silwan and Sheikh Jarrah, directly addressing access barriers in Israel Jerusalem</w:t>
      </w:r>
    </w:p>
    <w:p>
      <w:pPr>
        <w:numPr>
          <w:ilvl w:val="0"/>
          <w:numId w:val="1005"/>
        </w:numPr>
        <w:pStyle w:val="Compact"/>
      </w:pPr>
      <w:r>
        <w:rPr>
          <w:bCs/>
          <w:b/>
        </w:rPr>
        <w:t xml:space="preserve">Cultural Competency Training:</w:t>
      </w:r>
      <w:r>
        <w:t xml:space="preserve"> </w:t>
      </w:r>
      <w:r>
        <w:t xml:space="preserve">Implement mandatory cultural sensitivity programs for all veterinary staff to better serve Jerusalem's diverse population</w:t>
      </w:r>
    </w:p>
    <w:p>
      <w:pPr>
        <w:numPr>
          <w:ilvl w:val="0"/>
          <w:numId w:val="1005"/>
        </w:numPr>
        <w:pStyle w:val="Compact"/>
      </w:pPr>
      <w:r>
        <w:rPr>
          <w:bCs/>
          <w:b/>
        </w:rPr>
        <w:t xml:space="preserve">Digital Health Platform Upgrade:</w:t>
      </w:r>
      <w:r>
        <w:t xml:space="preserve"> </w:t>
      </w:r>
      <w:r>
        <w:t xml:space="preserve">Integrate a Hebrew/Arabic bilingual patient portal with appointment scheduling optimized for Jerusalem's unique work patterns</w:t>
      </w:r>
    </w:p>
    <w:p>
      <w:pPr>
        <w:numPr>
          <w:ilvl w:val="0"/>
          <w:numId w:val="1005"/>
        </w:numPr>
        <w:pStyle w:val="Compact"/>
      </w:pPr>
      <w:r>
        <w:rPr>
          <w:bCs/>
          <w:b/>
        </w:rPr>
        <w:t xml:space="preserve">Community Partnerships:</w:t>
      </w:r>
      <w:r>
        <w:t xml:space="preserve"> </w:t>
      </w:r>
      <w:r>
        <w:t xml:space="preserve">Collaborate with Jerusalem municipality on free vaccination drives in public parks (e.g., Romema Park, Mount Herzl)</w:t>
      </w:r>
    </w:p>
    <w:bookmarkEnd w:id="25"/>
    <w:bookmarkStart w:id="26" w:name="financial-projections-investment-case"/>
    <w:p>
      <w:pPr>
        <w:pStyle w:val="Heading2"/>
      </w:pPr>
      <w:r>
        <w:t xml:space="preserve">Financial Projections &amp; Investment Case</w:t>
      </w:r>
    </w:p>
    <w:p>
      <w:pPr>
        <w:pStyle w:val="FirstParagraph"/>
      </w:pPr>
      <w:r>
        <w:t xml:space="preserve">Based on Q3 performance and Jerusalem market analysis, we project 18-20% annual revenue growth through targeted initiatives. The proposed mobile clinic expansion requires ₪450,000 investment with projected ROI within 14 months. This aligns with Israel Jerusalem's strategic goals for community health infrastructure as outlined in the Jerusalem Master Plan 2035.</w:t>
      </w:r>
    </w:p>
    <w:p>
      <w:pPr>
        <w:pStyle w:val="BodyText"/>
      </w:pPr>
      <w:r>
        <w:t xml:space="preserve">Notably, our veterinary practice has achieved a 92% client retention rate in Jerusalem – significantly above Israel's national average of 81%. This loyalty stems from our specialized approach to Israel Jerusalem's unique pet care ecosystem, where personalized service directly impacts sales performance.</w:t>
      </w:r>
    </w:p>
    <w:bookmarkEnd w:id="26"/>
    <w:bookmarkStart w:id="27" w:name="X0eead71b9aa5e701dc5d669f19942412654f214"/>
    <w:p>
      <w:pPr>
        <w:pStyle w:val="Heading2"/>
      </w:pPr>
      <w:r>
        <w:t xml:space="preserve">Conclusion: Leading Veterinary Excellence in Jerusalem</w:t>
      </w:r>
    </w:p>
    <w:p>
      <w:pPr>
        <w:pStyle w:val="FirstParagraph"/>
      </w:pPr>
      <w:r>
        <w:t xml:space="preserve">This Sales Report underscores the vitality of our veterinary practice within Israel Jerusalem's evolving pet care market. The 14.7% revenue growth demonstrates that our community-centered approach – integrating cultural sensitivity, mobile accessibility, and advanced medical care – resonates deeply with Jerusalem residents. As the premier veterinarian provider in Israel Jerusalem, we remain committed to strengthening animal welfare while driving sustainable business growth.</w:t>
      </w:r>
    </w:p>
    <w:p>
      <w:pPr>
        <w:pStyle w:val="BodyText"/>
      </w:pPr>
      <w:r>
        <w:t xml:space="preserve">Looking ahead, our focus on expanding services across all of Jerusalem's neighborhoods will cement our position as the city's most trusted veterinary partner. The convergence of rising pet ownership, cultural awareness, and strategic infrastructure investments positions us for significant market leadership in Israel Jerusalem. This isn't merely a Sales Report – it's a roadmap for elevating veterinary care standards across the entire city.</w:t>
      </w:r>
    </w:p>
    <w:p>
      <w:pPr>
        <w:pStyle w:val="BodyText"/>
      </w:pPr>
      <w:r>
        <w:t xml:space="preserve">Prepared by Jerusalem Veterinary Care Center | Israel Jerusalem, 972-50-123-4567</w:t>
      </w:r>
      <w:r>
        <w:br/>
      </w:r>
      <w:r>
        <w:t xml:space="preserve">Report Date: October 15, 2023 | Confidential for Israel Jerusalem Pet Health Alliance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Jerusalem Veterinary Sales Report | Q3 2023</dc:title>
  <dc:creator/>
  <dc:language>en</dc:language>
  <cp:keywords/>
  <dcterms:created xsi:type="dcterms:W3CDTF">2026-07-23T10:43:01Z</dcterms:created>
  <dcterms:modified xsi:type="dcterms:W3CDTF">2026-07-23T10:43:01Z</dcterms:modified>
</cp:coreProperties>
</file>

<file path=docProps/custom.xml><?xml version="1.0" encoding="utf-8"?>
<Properties xmlns="http://schemas.openxmlformats.org/officeDocument/2006/custom-properties" xmlns:vt="http://schemas.openxmlformats.org/officeDocument/2006/docPropsVTypes"/>
</file>