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Milan</w:t>
      </w:r>
      <w:r>
        <w:t xml:space="preserve"> </w:t>
      </w:r>
      <w:r>
        <w:t xml:space="preserve">Veterinary</w:t>
      </w:r>
      <w:r>
        <w:t xml:space="preserve"> </w:t>
      </w:r>
      <w:r>
        <w:t xml:space="preserve">Clinic</w:t>
      </w:r>
    </w:p>
    <w:bookmarkStart w:id="27" w:name="X4369b435fc8a881c7f58e76d28bf6153029e66e"/>
    <w:p>
      <w:pPr>
        <w:pStyle w:val="Heading1"/>
      </w:pPr>
      <w:r>
        <w:t xml:space="preserve">Quarterly Sales Report: Premier Veterinary Services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Milan Veterinary Partners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financial and operational performance of our veterinary practice in Italy Milan during Q3 2023. The Milan clinic achieved a remarkable 18.7% year-over-year revenue growth, reaching €456,800, significantly outperforming both regional and national veterinary industry averages in Italy. This success stems from strategic service expansion aligned with Milan's unique urban pet ownership patterns and our commitment to premium veterinary care. The report underscores how our Milan-based veterinarian team has transformed market dynamics through personalized client engagement and innovative healthcare solutions tailored to Italy's largest metropolitan area.</w:t>
      </w:r>
    </w:p>
    <w:bookmarkEnd w:id="20"/>
    <w:bookmarkStart w:id="21" w:name="ii.-sales-performance-overview"/>
    <w:p>
      <w:pPr>
        <w:pStyle w:val="Heading2"/>
      </w:pPr>
      <w:r>
        <w:t xml:space="preserve">II. Sales Performance Overview</w:t>
      </w:r>
    </w:p>
    <w:p>
      <w:pPr>
        <w:pStyle w:val="FirstParagraph"/>
      </w:pPr>
      <w:r>
        <w:t xml:space="preserve">Our Italy Milan veterinary practice recorded total revenue of €456,800 for Q3 2023, representing a 18.7% increase from the same period in 2022 (€385,050). Key drivers included a 24% surge in surgical procedures and a 15.3% rise in preventive care packages. The Milan location now accounts for 68% of our regional revenue—up from 61% last year—as clients increasingly recognize our specialized veterinary expertise within the city's competitive pet healthcare market.</w:t>
      </w:r>
    </w:p>
    <w:p>
      <w:pPr>
        <w:pStyle w:val="BodyText"/>
      </w:pPr>
      <w:r>
        <w:t xml:space="preserve">Service Category</w:t>
      </w:r>
    </w:p>
    <w:p>
      <w:pPr>
        <w:pStyle w:val="BodyText"/>
      </w:pPr>
      <w:r>
        <w:t xml:space="preserve">Q3 2023 Revenue (€)</w:t>
      </w:r>
    </w:p>
    <w:p>
      <w:pPr>
        <w:pStyle w:val="BodyText"/>
      </w:pPr>
      <w:r>
        <w:t xml:space="preserve">YoY Change</w:t>
      </w:r>
    </w:p>
    <w:p>
      <w:pPr>
        <w:pStyle w:val="BodyText"/>
      </w:pPr>
      <w:r>
        <w:t xml:space="preserve">% of Total Sales</w:t>
      </w:r>
    </w:p>
    <w:p>
      <w:pPr>
        <w:pStyle w:val="BodyText"/>
      </w:pPr>
      <w:r>
        <w:t xml:space="preserve">Vaccinations &amp; Preventive Care</w:t>
      </w:r>
    </w:p>
    <w:p>
      <w:pPr>
        <w:pStyle w:val="BodyText"/>
      </w:pPr>
      <w:r>
        <w:t xml:space="preserve">148,500</w:t>
      </w:r>
    </w:p>
    <w:p>
      <w:pPr>
        <w:pStyle w:val="BodyText"/>
      </w:pPr>
      <w:r>
        <w:t xml:space="preserve">+15.3%</w:t>
      </w:r>
    </w:p>
    <w:p>
      <w:pPr>
        <w:pStyle w:val="BodyText"/>
      </w:pPr>
      <w:r>
        <w:t xml:space="preserve">32.5%</w:t>
      </w:r>
    </w:p>
    <w:p>
      <w:pPr>
        <w:pStyle w:val="BodyText"/>
      </w:pPr>
      <w:r>
        <w:t xml:space="preserve">Surgical Procedures</w:t>
      </w:r>
    </w:p>
    <w:p>
      <w:pPr>
        <w:pStyle w:val="BodyText"/>
      </w:pPr>
      <w:r>
        <w:t xml:space="preserve">129,700+24.1%</w:t>
      </w:r>
    </w:p>
    <w:p>
      <w:pPr>
        <w:pStyle w:val="BodyText"/>
      </w:pPr>
      <w:r>
        <w:t xml:space="preserve">Diagnostics &amp; Imaging</w:t>
      </w:r>
    </w:p>
    <w:p>
      <w:pPr>
        <w:pStyle w:val="BodyText"/>
      </w:pPr>
      <w:r>
        <w:t xml:space="preserve">88,300+19.6%</w:t>
      </w:r>
    </w:p>
    <w:p>
      <w:pPr>
        <w:pStyle w:val="BodyText"/>
      </w:pPr>
      <w:r>
        <w:t xml:space="preserve">Specialist Consultations (Dermatology/Cardiology)</w:t>
      </w:r>
    </w:p>
    <w:p>
      <w:pPr>
        <w:pStyle w:val="BodyText"/>
      </w:pPr>
      <w:r>
        <w:t xml:space="preserve">64,200+31.7%</w:t>
      </w:r>
    </w:p>
    <w:p>
      <w:pPr>
        <w:pStyle w:val="BodyText"/>
      </w:pPr>
      <w:r>
        <w:t xml:space="preserve">Pharmacy &amp; Nutrition</w:t>
      </w:r>
    </w:p>
    <w:p>
      <w:pPr>
        <w:pStyle w:val="BodyText"/>
      </w:pPr>
      <w:r>
        <w:t xml:space="preserve">26,100+9.8%</w:t>
      </w:r>
    </w:p>
    <w:bookmarkEnd w:id="21"/>
    <w:bookmarkStart w:id="22" w:name="iii.-milan-specific-market-analysis"/>
    <w:p>
      <w:pPr>
        <w:pStyle w:val="Heading2"/>
      </w:pPr>
      <w:r>
        <w:t xml:space="preserve">III. Milan-Specific Market Analysis</w:t>
      </w:r>
    </w:p>
    <w:p>
      <w:pPr>
        <w:pStyle w:val="FirstParagraph"/>
      </w:pPr>
      <w:r>
        <w:t xml:space="preserve">The Italy Milan veterinary market presents unique opportunities driven by the city's dense urban population (over 3 million residents) and high pet ownership rates (52% of households own pets). Our Sales Report identifies three critical factors behind our Milan clinic's success:</w:t>
      </w:r>
    </w:p>
    <w:p>
      <w:pPr>
        <w:numPr>
          <w:ilvl w:val="0"/>
          <w:numId w:val="1001"/>
        </w:numPr>
        <w:pStyle w:val="Compact"/>
      </w:pPr>
      <w:r>
        <w:rPr>
          <w:bCs/>
          <w:b/>
        </w:rPr>
        <w:t xml:space="preserve">Urban Pet Demographics:</w:t>
      </w:r>
      <w:r>
        <w:t xml:space="preserve"> </w:t>
      </w:r>
      <w:r>
        <w:t xml:space="preserve">Milan has the highest concentration of luxury pet owners in Italy, with 37% of clients seeking premium veterinary services for dogs and cats. Our specialized dermatology consultations (up 41% YoY) directly address skin issues common among urban pets exposed to city allergens.</w:t>
      </w:r>
    </w:p>
    <w:p>
      <w:pPr>
        <w:numPr>
          <w:ilvl w:val="0"/>
          <w:numId w:val="1001"/>
        </w:numPr>
        <w:pStyle w:val="Compact"/>
      </w:pPr>
      <w:r>
        <w:rPr>
          <w:bCs/>
          <w:b/>
        </w:rPr>
        <w:t xml:space="preserve">Competitive Differentiation:</w:t>
      </w:r>
      <w:r>
        <w:t xml:space="preserve"> </w:t>
      </w:r>
      <w:r>
        <w:t xml:space="preserve">While Milan has 28 veterinary clinics, our practice stands apart through integrated telemedicine services—offering virtual check-ins for post-surgery monitoring—which we've implemented exclusively in our Italy Milan location. This reduced no-show rates by 28% and increased client retention.</w:t>
      </w:r>
    </w:p>
    <w:p>
      <w:pPr>
        <w:numPr>
          <w:ilvl w:val="0"/>
          <w:numId w:val="1001"/>
        </w:numPr>
        <w:pStyle w:val="Compact"/>
      </w:pPr>
      <w:r>
        <w:rPr>
          <w:bCs/>
          <w:b/>
        </w:rPr>
        <w:t xml:space="preserve">Local Partnerships:</w:t>
      </w:r>
      <w:r>
        <w:t xml:space="preserve"> </w:t>
      </w:r>
      <w:r>
        <w:t xml:space="preserve">Strategic alliances with Milan-based pet hotels (e.g., "Paw &amp; Relax" in Brera district) generated 17% of new clients. Our veterinarian team collaborates on wellness workshops for landlords of luxury apartments, positioning our clinic as the community's healthcare hub.</w:t>
      </w:r>
    </w:p>
    <w:bookmarkEnd w:id="22"/>
    <w:bookmarkStart w:id="23" w:name="iv.-veterinary-service-innovation"/>
    <w:p>
      <w:pPr>
        <w:pStyle w:val="Heading2"/>
      </w:pPr>
      <w:r>
        <w:t xml:space="preserve">IV. Veterinary Service Innovation</w:t>
      </w:r>
    </w:p>
    <w:p>
      <w:pPr>
        <w:pStyle w:val="FirstParagraph"/>
      </w:pPr>
      <w:r>
        <w:t xml:space="preserve">Our Milan veterinary staff drove sales growth through service innovation aligned with client needs:</w:t>
      </w:r>
    </w:p>
    <w:p>
      <w:pPr>
        <w:numPr>
          <w:ilvl w:val="0"/>
          <w:numId w:val="1002"/>
        </w:numPr>
        <w:pStyle w:val="Compact"/>
      </w:pPr>
      <w:r>
        <w:rPr>
          <w:bCs/>
          <w:b/>
        </w:rPr>
        <w:t xml:space="preserve">Pet Wellness Subscription Model:</w:t>
      </w:r>
      <w:r>
        <w:t xml:space="preserve"> </w:t>
      </w:r>
      <w:r>
        <w:t xml:space="preserve">Launched a €150/month plan covering 4 check-ups + vaccinations for Milan residents. This generated €63,200 in Q3—29% of all preventive care revenue—and improved client lifetime value by 38%.</w:t>
      </w:r>
    </w:p>
    <w:p>
      <w:pPr>
        <w:numPr>
          <w:ilvl w:val="0"/>
          <w:numId w:val="1002"/>
        </w:numPr>
        <w:pStyle w:val="Compact"/>
      </w:pPr>
      <w:r>
        <w:rPr>
          <w:bCs/>
          <w:b/>
        </w:rPr>
        <w:t xml:space="preserve">AI-Powered Diagnostic Tools:</w:t>
      </w:r>
      <w:r>
        <w:t xml:space="preserve"> </w:t>
      </w:r>
      <w:r>
        <w:t xml:space="preserve">Implemented portable ultrasound devices at our Milan facility, enabling faster diagnostics for common urban pet issues (e.g., respiratory distress from air pollution). This reduced consultation times by 22%, allowing the veterinarian team to serve 15% more clients monthly.</w:t>
      </w:r>
    </w:p>
    <w:p>
      <w:pPr>
        <w:numPr>
          <w:ilvl w:val="0"/>
          <w:numId w:val="1002"/>
        </w:numPr>
        <w:pStyle w:val="Compact"/>
      </w:pPr>
      <w:r>
        <w:rPr>
          <w:bCs/>
          <w:b/>
        </w:rPr>
        <w:t xml:space="preserve">Cultural Adaptation:</w:t>
      </w:r>
      <w:r>
        <w:t xml:space="preserve"> </w:t>
      </w:r>
      <w:r>
        <w:t xml:space="preserve">Recognizing Milan's "ciao" culture, our clinic offers multilingual services in English, German, and Arabic (requested by international residents), directly boosting sales among expatriate communities by 23%.</w:t>
      </w:r>
    </w:p>
    <w:bookmarkEnd w:id="23"/>
    <w:bookmarkStart w:id="24" w:name="v.-challenges-strategic-response"/>
    <w:p>
      <w:pPr>
        <w:pStyle w:val="Heading2"/>
      </w:pPr>
      <w:r>
        <w:t xml:space="preserve">V. Challenges &amp; Strategic Response</w:t>
      </w:r>
    </w:p>
    <w:p>
      <w:pPr>
        <w:pStyle w:val="FirstParagraph"/>
      </w:pPr>
      <w:r>
        <w:t xml:space="preserve">Despite strong results, the Sales Report notes two Milan-specific challenges:</w:t>
      </w:r>
    </w:p>
    <w:p>
      <w:pPr>
        <w:numPr>
          <w:ilvl w:val="0"/>
          <w:numId w:val="1003"/>
        </w:numPr>
        <w:pStyle w:val="Compact"/>
      </w:pPr>
      <w:r>
        <w:rPr>
          <w:bCs/>
          <w:b/>
        </w:rPr>
        <w:t xml:space="preserve">Urban Logistics:</w:t>
      </w:r>
      <w:r>
        <w:t xml:space="preserve"> </w:t>
      </w:r>
      <w:r>
        <w:t xml:space="preserve">Rising delivery costs for pet medications (€7.80 vs. €4.30 in 2021) impacted margins by 4.2%. Our response: Partnered with Milan's "Pet Express" courier service for same-day delivery, reducing costs by 36% through volume discounts.</w:t>
      </w:r>
    </w:p>
    <w:p>
      <w:pPr>
        <w:numPr>
          <w:ilvl w:val="0"/>
          <w:numId w:val="1003"/>
        </w:numPr>
        <w:pStyle w:val="Compact"/>
      </w:pPr>
      <w:r>
        <w:rPr>
          <w:bCs/>
          <w:b/>
        </w:rPr>
        <w:t xml:space="preserve">Regulatory Compliance:</w:t>
      </w:r>
      <w:r>
        <w:t xml:space="preserve"> </w:t>
      </w:r>
      <w:r>
        <w:t xml:space="preserve">New Italy Milan municipal health regulations (Decree 14/2023) required clinic upgrades. The veterinarian team led compliance efforts with minimal revenue disruption, completing all renovations ahead of schedule.</w:t>
      </w:r>
    </w:p>
    <w:bookmarkEnd w:id="24"/>
    <w:bookmarkStart w:id="25" w:name="X75f0c203959acac51c164f6fa10cfc7d86e21af"/>
    <w:p>
      <w:pPr>
        <w:pStyle w:val="Heading2"/>
      </w:pPr>
      <w:r>
        <w:t xml:space="preserve">VI. Future Outlook for Italy Milan Veterinary Market</w:t>
      </w:r>
    </w:p>
    <w:p>
      <w:pPr>
        <w:pStyle w:val="FirstParagraph"/>
      </w:pPr>
      <w:r>
        <w:t xml:space="preserve">Based on Q3 trends, our Sales Report projects 14-16% growth for the Milan veterinary practice in Q4 2023. Key initiatives include:</w:t>
      </w:r>
    </w:p>
    <w:p>
      <w:pPr>
        <w:numPr>
          <w:ilvl w:val="0"/>
          <w:numId w:val="1004"/>
        </w:numPr>
        <w:pStyle w:val="Compact"/>
      </w:pPr>
      <w:r>
        <w:t xml:space="preserve">Expanding telemedicine to include "Virtual Puppy School" sessions for Milan new pet owners (launching November 2023)</w:t>
      </w:r>
    </w:p>
    <w:p>
      <w:pPr>
        <w:numPr>
          <w:ilvl w:val="0"/>
          <w:numId w:val="1004"/>
        </w:numPr>
        <w:pStyle w:val="Compact"/>
      </w:pPr>
      <w:r>
        <w:t xml:space="preserve">Introducing a "Milan Pet Passport" loyalty program with discounts at partner businesses (cafés, groomers in Navigli district)</w:t>
      </w:r>
    </w:p>
    <w:p>
      <w:pPr>
        <w:numPr>
          <w:ilvl w:val="0"/>
          <w:numId w:val="1004"/>
        </w:numPr>
        <w:pStyle w:val="Compact"/>
      </w:pPr>
      <w:r>
        <w:t xml:space="preserve">Hiring two additional veterinarian specialists to address growing demand in geriatric pet care (a 31% growth segment in Milan)</w:t>
      </w:r>
    </w:p>
    <w:bookmarkEnd w:id="25"/>
    <w:bookmarkStart w:id="26" w:name="vii.-conclusion"/>
    <w:p>
      <w:pPr>
        <w:pStyle w:val="Heading2"/>
      </w:pPr>
      <w:r>
        <w:t xml:space="preserve">VII. Conclusion</w:t>
      </w:r>
    </w:p>
    <w:p>
      <w:pPr>
        <w:pStyle w:val="FirstParagraph"/>
      </w:pPr>
      <w:r>
        <w:t xml:space="preserve">This Sales Report confirms that our Italy Milan veterinary clinic has become a market leader through client-centric innovation and deep community integration. The success directly correlates with our veterinarian team's commitment to delivering personalized care within Milan's unique urban ecosystem. By focusing on the intersection of premium veterinary services, technological adaptation, and local cultural understanding, we have not only exceeded sales targets but also redefined excellence in pet healthcare for Italy's most dynamic city. As Milan continues its transformation into a global pet wellness destination, our clinic is positioned to capture 40% of the city's growing market share within two years. The data unequivocally demonstrates that strategic veterinary expertise combined with hyper-local business acumen delivers sustainable growth—proving that in Italy Milan, exceptional care drives exceptional sales.</w:t>
      </w:r>
    </w:p>
    <w:p>
      <w:pPr>
        <w:pStyle w:val="BodyText"/>
      </w:pPr>
      <w:r>
        <w:rPr>
          <w:iCs/>
          <w:i/>
        </w:rPr>
        <w:t xml:space="preserve">Prepared by: Sales Strategy Department | Milan Veterinary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Milan Veterinary Clinic</dc:title>
  <dc:creator/>
  <dc:language>en</dc:language>
  <cp:keywords/>
  <dcterms:created xsi:type="dcterms:W3CDTF">2026-07-24T03:40:36Z</dcterms:created>
  <dcterms:modified xsi:type="dcterms:W3CDTF">2026-07-24T03:40:36Z</dcterms:modified>
</cp:coreProperties>
</file>

<file path=docProps/custom.xml><?xml version="1.0" encoding="utf-8"?>
<Properties xmlns="http://schemas.openxmlformats.org/officeDocument/2006/custom-properties" xmlns:vt="http://schemas.openxmlformats.org/officeDocument/2006/docPropsVTypes"/>
</file>