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Italy</w:t>
      </w:r>
      <w:r>
        <w:t xml:space="preserve"> </w:t>
      </w:r>
      <w:r>
        <w:t xml:space="preserve">Naples</w:t>
      </w:r>
    </w:p>
    <w:bookmarkStart w:id="28" w:name="X6366def478dadb703d000fe109bff45b3770c9f"/>
    <w:p>
      <w:pPr>
        <w:pStyle w:val="Heading1"/>
      </w:pPr>
      <w:r>
        <w:t xml:space="preserve">Comprehensive Sales Report: Premium Veterinary Services in Italy Naples (Q3 2023)</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esteemed veterinary clinic, "Napoli PetCare," operating in the heart of Naples, Italy. Covering July through September 2023, this document provides critical insights into service utilization, revenue streams, and market dynamics specific to the Naples pet care landscape. Despite economic headwinds across Southern Italy, our veterinarian practice achieved a remarkable 18.7% year-over-year revenue growth (€345,600 vs €291,200), driven by strategic localization and community engagement in Naples' diverse urban neighborhoods.</w:t>
      </w:r>
    </w:p>
    <w:bookmarkEnd w:id="20"/>
    <w:bookmarkStart w:id="21" w:name="Xf32f0c8d70dbcd5536e490032b10f6ccc64ee82"/>
    <w:p>
      <w:pPr>
        <w:pStyle w:val="Heading2"/>
      </w:pPr>
      <w:r>
        <w:t xml:space="preserve">Geographic Market Context: Why Italy Naples Matters</w:t>
      </w:r>
    </w:p>
    <w:p>
      <w:pPr>
        <w:pStyle w:val="FirstParagraph"/>
      </w:pPr>
      <w:r>
        <w:t xml:space="preserve">Naples represents a unique veterinary market within Italy. As one of Europe's most densely populated cities with 1.3 million residents, it boasts a 45% pet ownership rate (higher than the national average of 39%), particularly for cats and small breeds due to apartment living. Our clinic strategically serves historic districts like Chiaia, Vomero, and Posillipo where pet services are underserved. The Naples municipality's recent "Pet-Friendly Naples" initiative—providing subsidies for vaccinations in low-income areas—directly boosted our preventative care uptake by 27% in Q3. This local government partnership exemplifies how Italy Naples' evolving urban policies create tailored opportunities for veterinary businesses.</w:t>
      </w:r>
    </w:p>
    <w:bookmarkEnd w:id="21"/>
    <w:bookmarkStart w:id="22" w:name="revenue-analysis-service-breakdown"/>
    <w:p>
      <w:pPr>
        <w:pStyle w:val="Heading2"/>
      </w:pPr>
      <w:r>
        <w:t xml:space="preserve">Revenue Analysis: Service Breakdown</w:t>
      </w:r>
    </w:p>
    <w:p>
      <w:pPr>
        <w:pStyle w:val="FirstParagraph"/>
      </w:pPr>
      <w:r>
        <w:t xml:space="preserve">Service Category</w:t>
      </w:r>
    </w:p>
    <w:p>
      <w:pPr>
        <w:pStyle w:val="BodyText"/>
      </w:pPr>
      <w:r>
        <w:t xml:space="preserve">Q3 2023 Revenue (€)</w:t>
      </w:r>
    </w:p>
    <w:p>
      <w:pPr>
        <w:pStyle w:val="BodyText"/>
      </w:pPr>
      <w:r>
        <w:t xml:space="preserve">% of Total Revenue</w:t>
      </w:r>
    </w:p>
    <w:p>
      <w:pPr>
        <w:pStyle w:val="BodyText"/>
      </w:pPr>
      <w:r>
        <w:t xml:space="preserve">YoY Change</w:t>
      </w:r>
    </w:p>
    <w:p>
      <w:pPr>
        <w:pStyle w:val="BodyText"/>
      </w:pPr>
      <w:r>
        <w:t xml:space="preserve">Preventative Care (Vaccinations, Check-ups)</w:t>
      </w:r>
    </w:p>
    <w:p>
      <w:pPr>
        <w:pStyle w:val="BodyText"/>
      </w:pPr>
      <w:r>
        <w:t xml:space="preserve">142,800</w:t>
      </w:r>
    </w:p>
    <w:p>
      <w:pPr>
        <w:pStyle w:val="BodyText"/>
      </w:pPr>
      <w:r>
        <w:t xml:space="preserve">41.3%</w:t>
      </w:r>
    </w:p>
    <w:p>
      <w:pPr>
        <w:pStyle w:val="BodyText"/>
      </w:pPr>
      <w:r>
        <w:t xml:space="preserve">+29.5%</w:t>
      </w:r>
    </w:p>
    <w:p>
      <w:pPr>
        <w:pStyle w:val="BodyText"/>
      </w:pPr>
      <w:r>
        <w:t xml:space="preserve">Dental &amp; Surgical Procedures</w:t>
      </w:r>
    </w:p>
    <w:p>
      <w:pPr>
        <w:pStyle w:val="BodyText"/>
      </w:pPr>
      <w:r>
        <w:t xml:space="preserve">98,500</w:t>
      </w:r>
    </w:p>
    <w:p>
      <w:pPr>
        <w:pStyle w:val="BodyText"/>
      </w:pPr>
      <w:r>
        <w:t xml:space="preserve">Total Revenue (Q3 2023)</w:t>
      </w:r>
    </w:p>
    <w:p>
      <w:pPr>
        <w:pStyle w:val="BodyText"/>
      </w:pPr>
      <w:r>
        <w:t xml:space="preserve">€345,600</w:t>
      </w:r>
    </w:p>
    <w:p>
      <w:pPr>
        <w:pStyle w:val="BodyText"/>
      </w:pPr>
      <w:r>
        <w:t xml:space="preserve">100%</w:t>
      </w:r>
    </w:p>
    <w:p>
      <w:pPr>
        <w:pStyle w:val="BodyText"/>
      </w:pPr>
      <w:r>
        <w:t xml:space="preserve">The 29.5% surge in preventative care directly correlates with Naples' new municipal vaccination subsidies. Our clinic's mobile veterinary unit ("Napoli Vet Mobile") expanded services to suburban areas like Pozzuoli and Bacoli, capturing 18% of new clients—proof that accessible veterinarian services thrive when adapted to Italy Naples' unique geography. Surgical procedures grew 12.3% due to increased demand for spay/neuter clinics (supported by a €50,000 grant from the Naples Animal Welfare Association).</w:t>
      </w:r>
    </w:p>
    <w:bookmarkEnd w:id="22"/>
    <w:bookmarkStart w:id="23" w:name="customer-behavior-local-trends"/>
    <w:p>
      <w:pPr>
        <w:pStyle w:val="Heading2"/>
      </w:pPr>
      <w:r>
        <w:t xml:space="preserve">Customer Behavior &amp; Local Trends</w:t>
      </w:r>
    </w:p>
    <w:p>
      <w:pPr>
        <w:pStyle w:val="FirstParagraph"/>
      </w:pPr>
      <w:r>
        <w:t xml:space="preserve">Analysis of 7,854 client visits reveals Naples-specific patterns:</w:t>
      </w:r>
    </w:p>
    <w:p>
      <w:pPr>
        <w:numPr>
          <w:ilvl w:val="0"/>
          <w:numId w:val="1001"/>
        </w:numPr>
        <w:pStyle w:val="Compact"/>
      </w:pPr>
      <w:r>
        <w:rPr>
          <w:bCs/>
          <w:b/>
        </w:rPr>
        <w:t xml:space="preserve">Pet Type Shift:</w:t>
      </w:r>
      <w:r>
        <w:t xml:space="preserve"> </w:t>
      </w:r>
      <w:r>
        <w:t xml:space="preserve">63% of patients are cats (vs. 37% dogs), reflecting Naples' high-density living where cats require less space than dogs.</w:t>
      </w:r>
    </w:p>
    <w:p>
      <w:pPr>
        <w:numPr>
          <w:ilvl w:val="0"/>
          <w:numId w:val="1001"/>
        </w:numPr>
        <w:pStyle w:val="Compact"/>
      </w:pPr>
      <w:r>
        <w:rPr>
          <w:bCs/>
          <w:b/>
        </w:rPr>
        <w:t xml:space="preserve">Seasonal Demand:</w:t>
      </w:r>
      <w:r>
        <w:t xml:space="preserve"> </w:t>
      </w:r>
      <w:r>
        <w:t xml:space="preserve">August saw a 40% spike in heatstroke cases due to Naples' summer temperatures exceeding 35°C, requiring specialized cooling services.</w:t>
      </w:r>
    </w:p>
    <w:p>
      <w:pPr>
        <w:numPr>
          <w:ilvl w:val="0"/>
          <w:numId w:val="1001"/>
        </w:numPr>
        <w:pStyle w:val="Compact"/>
      </w:pPr>
      <w:r>
        <w:rPr>
          <w:bCs/>
          <w:b/>
        </w:rPr>
        <w:t xml:space="preserve">Payment Preferences:</w:t>
      </w:r>
      <w:r>
        <w:t xml:space="preserve"> </w:t>
      </w:r>
      <w:r>
        <w:t xml:space="preserve">72% of clients now use "Pet Health Insurance" plans (newly available through Italian insurers like Cattolica Assicurazioni), reducing out-of-pocket costs for Naples residents.</w:t>
      </w:r>
    </w:p>
    <w:bookmarkEnd w:id="23"/>
    <w:bookmarkStart w:id="24" w:name="competitive-landscape-in-italy-naples"/>
    <w:p>
      <w:pPr>
        <w:pStyle w:val="Heading2"/>
      </w:pPr>
      <w:r>
        <w:t xml:space="preserve">Competitive Landscape in Italy Naples</w:t>
      </w:r>
    </w:p>
    <w:p>
      <w:pPr>
        <w:pStyle w:val="FirstParagraph"/>
      </w:pPr>
      <w:r>
        <w:t xml:space="preserve">Naples veterinary market features three key competitors: two chains and two independent clinics. Our differentiator lies in hyper-localized care—unlike national chains that lack neighborhood insight, "Napoli PetCare" employs staff fluent in Neapolitan dialect and understands local pet concerns (e.g., managing stray dog populations near historic sites like the Royal Palace of Naples). This community trust translated to a 31% client retention rate (vs. industry average of 24%) and organic referrals driving 58% of new patients.</w:t>
      </w:r>
    </w:p>
    <w:bookmarkEnd w:id="24"/>
    <w:bookmarkStart w:id="25" w:name="challenges-strategic-responses"/>
    <w:p>
      <w:pPr>
        <w:pStyle w:val="Heading2"/>
      </w:pPr>
      <w:r>
        <w:t xml:space="preserve">Challenges &amp; Strategic Responses</w:t>
      </w:r>
    </w:p>
    <w:p>
      <w:pPr>
        <w:pStyle w:val="FirstParagraph"/>
      </w:pPr>
      <w:r>
        <w:t xml:space="preserve">Two significant hurdles emerged:</w:t>
      </w:r>
    </w:p>
    <w:p>
      <w:pPr>
        <w:numPr>
          <w:ilvl w:val="0"/>
          <w:numId w:val="1002"/>
        </w:numPr>
        <w:pStyle w:val="Compact"/>
      </w:pPr>
      <w:r>
        <w:rPr>
          <w:bCs/>
          <w:b/>
        </w:rPr>
        <w:t xml:space="preserve">Economic Pressure:</w:t>
      </w:r>
      <w:r>
        <w:t xml:space="preserve"> </w:t>
      </w:r>
      <w:r>
        <w:t xml:space="preserve">Rising pet food costs (14% inflation in Italy) forced us to launch "Napoli Pet Pantry" partnerships with local grocers, offering discounted premium brands to low-income families. This maintained client retention during economic strain.</w:t>
      </w:r>
    </w:p>
    <w:p>
      <w:pPr>
        <w:numPr>
          <w:ilvl w:val="0"/>
          <w:numId w:val="1002"/>
        </w:numPr>
        <w:pStyle w:val="Compact"/>
      </w:pPr>
      <w:r>
        <w:rPr>
          <w:bCs/>
          <w:b/>
        </w:rPr>
        <w:t xml:space="preserve">Regulatory Complexity:</w:t>
      </w:r>
      <w:r>
        <w:t xml:space="preserve"> </w:t>
      </w:r>
      <w:r>
        <w:t xml:space="preserve">New Italian veterinary licensing rules required retraining 3 staff members. We partnered with the University of Naples Federico II for subsidized compliance workshops, avoiding service disruption.</w:t>
      </w:r>
    </w:p>
    <w:bookmarkEnd w:id="25"/>
    <w:bookmarkStart w:id="26" w:name="X344a0bf57400abd5df9579ff60dc7c59cf38cd3"/>
    <w:p>
      <w:pPr>
        <w:pStyle w:val="Heading2"/>
      </w:pPr>
      <w:r>
        <w:t xml:space="preserve">Growth Opportunities: Italy Naples-Specific Strategies</w:t>
      </w:r>
    </w:p>
    <w:p>
      <w:pPr>
        <w:pStyle w:val="FirstParagraph"/>
      </w:pPr>
      <w:r>
        <w:t xml:space="preserve">Based on Q3 data, we propose:</w:t>
      </w:r>
    </w:p>
    <w:p>
      <w:pPr>
        <w:numPr>
          <w:ilvl w:val="0"/>
          <w:numId w:val="1003"/>
        </w:numPr>
        <w:pStyle w:val="Compact"/>
      </w:pPr>
      <w:r>
        <w:rPr>
          <w:bCs/>
          <w:b/>
        </w:rPr>
        <w:t xml:space="preserve">Expanding Mobile Services:</w:t>
      </w:r>
      <w:r>
        <w:t xml:space="preserve"> </w:t>
      </w:r>
      <w:r>
        <w:t xml:space="preserve">Deploy a second veterinary van to cover eastern Naples (e.g., Fuorigrotta), where 60% of pet owners cite travel distance as the main barrier to care.</w:t>
      </w:r>
    </w:p>
    <w:p>
      <w:pPr>
        <w:numPr>
          <w:ilvl w:val="0"/>
          <w:numId w:val="1003"/>
        </w:numPr>
        <w:pStyle w:val="Compact"/>
      </w:pPr>
      <w:r>
        <w:rPr>
          <w:bCs/>
          <w:b/>
        </w:rPr>
        <w:t xml:space="preserve">Leveraging Tourism:</w:t>
      </w:r>
      <w:r>
        <w:t xml:space="preserve"> </w:t>
      </w:r>
      <w:r>
        <w:t xml:space="preserve">Partner with Naples hotels for "Pet Welcome Kits" during peak season (June-August), targeting tourist clients who typically avoid vet visits due to language barriers. Preliminary trials showed 22% conversion from hotel partnerships.</w:t>
      </w:r>
    </w:p>
    <w:p>
      <w:pPr>
        <w:numPr>
          <w:ilvl w:val="0"/>
          <w:numId w:val="1003"/>
        </w:numPr>
        <w:pStyle w:val="Compact"/>
      </w:pPr>
      <w:r>
        <w:rPr>
          <w:bCs/>
          <w:b/>
        </w:rPr>
        <w:t xml:space="preserve">Specialized Wellness Programs:</w:t>
      </w:r>
      <w:r>
        <w:t xml:space="preserve"> </w:t>
      </w:r>
      <w:r>
        <w:t xml:space="preserve">Launch "Napoli Dog Walking Clubs" in public parks (e.g., Villa Comunale), combining exercise with basic health checks—addressing Naples' high urban pet walking rate (53%) and creating recurring revenue streams.</w:t>
      </w:r>
    </w:p>
    <w:bookmarkEnd w:id="26"/>
    <w:bookmarkStart w:id="27" w:name="Xc99b0948ac5f8e3cf9d810315c8339b3f4059c2"/>
    <w:p>
      <w:pPr>
        <w:pStyle w:val="Heading2"/>
      </w:pPr>
      <w:r>
        <w:t xml:space="preserve">Conclusion: The Future of Veterinary Care in Italy Naples</w:t>
      </w:r>
    </w:p>
    <w:p>
      <w:pPr>
        <w:pStyle w:val="FirstParagraph"/>
      </w:pPr>
      <w:r>
        <w:t xml:space="preserve">This Sales Report confirms that a veterinarian practice rooted in Naples' cultural fabric achieves sustainable growth. Our success stems from adapting to Italy Naples' unique urban ecology—where pet ownership patterns, local regulations, and community initiatives converge. The 18.7% YoY revenue increase isn't merely financial; it represents deepening trust between Napoli PetCare and the city's residents through hyper-localized service delivery.</w:t>
      </w:r>
    </w:p>
    <w:p>
      <w:pPr>
        <w:pStyle w:val="BodyText"/>
      </w:pPr>
      <w:r>
        <w:t xml:space="preserve">As we enter Q4 2023, Naples' growing pet tourism market (projected at +35% annually) and the municipality's expanded animal welfare funding present unprecedented opportunities. We recommend doubling down on partnerships with Naples' cultural institutions (e.g., Museo di Capodimonte for "Art &amp; Pets" events) to position our clinic as a community anchor, not just a veterinary service provider. This Sales Report underscores that in Italy Naples, the most successful veterinarian practices don't just treat animals—they become integral to the city's heartbeat.</w:t>
      </w:r>
    </w:p>
    <w:p>
      <w:pPr>
        <w:pStyle w:val="BodyText"/>
      </w:pPr>
      <w:r>
        <w:rPr>
          <w:bCs/>
          <w:b/>
        </w:rPr>
        <w:t xml:space="preserve">Prepared by:</w:t>
      </w:r>
      <w:r>
        <w:t xml:space="preserve"> </w:t>
      </w:r>
      <w:r>
        <w:t xml:space="preserve">Napoli PetCare Executive Team |</w:t>
      </w:r>
      <w:r>
        <w:t xml:space="preserve"> </w:t>
      </w:r>
      <w:r>
        <w:rPr>
          <w:bCs/>
          <w:b/>
        </w:rPr>
        <w:t xml:space="preserve">Date:</w:t>
      </w:r>
      <w:r>
        <w:t xml:space="preserve"> </w:t>
      </w:r>
      <w:r>
        <w:t xml:space="preserve">October 15, 2023 |</w:t>
      </w:r>
      <w:r>
        <w:t xml:space="preserve"> </w:t>
      </w:r>
      <w:r>
        <w:rPr>
          <w:bCs/>
          <w:b/>
        </w:rPr>
        <w:t xml:space="preserve">Report Scope:</w:t>
      </w:r>
      <w:r>
        <w:t xml:space="preserve"> </w:t>
      </w:r>
      <w:r>
        <w:t xml:space="preserve">Naples Clinic Operations (Italy)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Italy Naples</dc:title>
  <dc:creator/>
  <dc:language>en</dc:language>
  <cp:keywords/>
  <dcterms:created xsi:type="dcterms:W3CDTF">2026-07-23T15:26:40Z</dcterms:created>
  <dcterms:modified xsi:type="dcterms:W3CDTF">2026-07-23T15:26:40Z</dcterms:modified>
</cp:coreProperties>
</file>

<file path=docProps/custom.xml><?xml version="1.0" encoding="utf-8"?>
<Properties xmlns="http://schemas.openxmlformats.org/officeDocument/2006/custom-properties" xmlns:vt="http://schemas.openxmlformats.org/officeDocument/2006/docPropsVTypes"/>
</file>