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Italy</w:t>
      </w:r>
      <w:r>
        <w:t xml:space="preserve"> </w:t>
      </w:r>
      <w:r>
        <w:t xml:space="preserve">Rome</w:t>
      </w:r>
      <w:r>
        <w:t xml:space="preserve"> </w:t>
      </w:r>
      <w:r>
        <w:t xml:space="preserve">Market</w:t>
      </w:r>
      <w:r>
        <w:t xml:space="preserve"> </w:t>
      </w:r>
      <w:r>
        <w:t xml:space="preserve">Analysis</w:t>
      </w:r>
    </w:p>
    <w:bookmarkStart w:id="28" w:name="Xea4ddd4340bdbed49742a5d024cb7b5fb1d3ef2"/>
    <w:p>
      <w:pPr>
        <w:pStyle w:val="Heading1"/>
      </w:pPr>
      <w:r>
        <w:t xml:space="preserve">Comprehensive Sales Report: Veterinary Practice Performance in Italy Rome</w:t>
      </w:r>
    </w:p>
    <w:bookmarkStart w:id="20" w:name="executive-summary"/>
    <w:p>
      <w:pPr>
        <w:pStyle w:val="Heading2"/>
      </w:pPr>
      <w:r>
        <w:t xml:space="preserve">Executive Summary</w:t>
      </w:r>
    </w:p>
    <w:p>
      <w:pPr>
        <w:pStyle w:val="FirstParagraph"/>
      </w:pPr>
      <w:r>
        <w:t xml:space="preserve">This Sales Report provides an in-depth analysis of veterinary services performance across key clinics in Italy Rome during Q3 2023. As the capital city of Italy with over 4.5 million residents and a thriving pet-owning population, Rome presents unique market dynamics for veterinary businesses. The report confirms that specialized veterinary practices in Italy Rome have demonstrated resilient growth despite broader economic fluctuations, with service revenue increasing by 12.7% year-over-year. This Sales Report underscores the critical importance of adapting to Rome's specific cultural and regulatory environment while delivering exceptional animal healthcare.</w:t>
      </w:r>
    </w:p>
    <w:bookmarkEnd w:id="20"/>
    <w:bookmarkStart w:id="21" w:name="key-performance-indicators-q3-2023"/>
    <w:p>
      <w:pPr>
        <w:pStyle w:val="Heading2"/>
      </w:pPr>
      <w:r>
        <w:t xml:space="preserve">Key Performance Indicators (Q3 2023)</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Service Revenue (€)</w:t>
      </w:r>
    </w:p>
    <w:p>
      <w:pPr>
        <w:pStyle w:val="BodyText"/>
      </w:pPr>
      <w:r>
        <w:t xml:space="preserve">1,845,750</w:t>
      </w:r>
    </w:p>
    <w:p>
      <w:pPr>
        <w:pStyle w:val="BodyText"/>
      </w:pPr>
      <w:r>
        <w:t xml:space="preserve">1,637,900</w:t>
      </w:r>
    </w:p>
    <w:p>
      <w:pPr>
        <w:pStyle w:val="BodyText"/>
      </w:pPr>
      <w:r>
        <w:t xml:space="preserve">+12.7%</w:t>
      </w:r>
    </w:p>
    <w:p>
      <w:pPr>
        <w:pStyle w:val="BodyText"/>
      </w:pPr>
      <w:r>
        <w:t xml:space="preserve">New Client Acquisitions</w:t>
      </w:r>
    </w:p>
    <w:p>
      <w:pPr>
        <w:pStyle w:val="BodyText"/>
      </w:pPr>
      <w:r>
        <w:t xml:space="preserve">382</w:t>
      </w:r>
    </w:p>
    <w:p>
      <w:pPr>
        <w:pStyle w:val="BodyText"/>
      </w:pPr>
      <w:r>
        <w:t xml:space="preserve">315</w:t>
      </w:r>
    </w:p>
    <w:p>
      <w:pPr>
        <w:pStyle w:val="BodyText"/>
      </w:pPr>
      <w:r>
        <w:t xml:space="preserve">+21.3%</w:t>
      </w:r>
    </w:p>
    <w:p>
      <w:pPr>
        <w:pStyle w:val="BodyText"/>
      </w:pPr>
      <w:r>
        <w:t xml:space="preserve">Service Frequency per Client</w:t>
      </w:r>
    </w:p>
    <w:p>
      <w:pPr>
        <w:pStyle w:val="BodyText"/>
      </w:pPr>
      <w:r>
        <w:br/>
      </w:r>
    </w:p>
    <w:bookmarkEnd w:id="21"/>
    <w:bookmarkStart w:id="22" w:name="X91fb2db88958f4a343894892f548a61bcf36463"/>
    <w:p>
      <w:pPr>
        <w:pStyle w:val="Heading2"/>
      </w:pPr>
      <w:r>
        <w:t xml:space="preserve">Detailed Market Analysis: Italy Rome Veterinary Landscape</w:t>
      </w:r>
    </w:p>
    <w:p>
      <w:pPr>
        <w:pStyle w:val="FirstParagraph"/>
      </w:pPr>
      <w:r>
        <w:t xml:space="preserve">The veterinary market in Italy Rome operates within a distinct cultural framework where pets are considered family members. This has driven exceptional demand for premium services, particularly in Rome's affluent districts like Trastevere and Parioli. Our Sales Report indicates that preventative care packages (vaccinations, dental cleanings) accounted for 48% of total revenue – significantly higher than the European average of 35%. This reflects Rome's strong emphasis on proactive pet wellness within Italy's veterinary culture.</w:t>
      </w:r>
    </w:p>
    <w:p>
      <w:pPr>
        <w:pStyle w:val="BodyText"/>
      </w:pPr>
      <w:r>
        <w:t xml:space="preserve">Notably, the Italian veterinary regulatory environment requires all Veterinarian practices to maintain specialized certifications under Ministero della Salute guidelines. Our Rome-based clinics have achieved 100% compliance, directly contributing to client trust and repeat business. The Sales Report reveals that certified practices in Italy Rome command a 15-20% premium for specialized services compared to non-certified competitors.</w:t>
      </w:r>
    </w:p>
    <w:bookmarkEnd w:id="22"/>
    <w:bookmarkStart w:id="23" w:name="regional-performance-breakdown"/>
    <w:p>
      <w:pPr>
        <w:pStyle w:val="Heading2"/>
      </w:pPr>
      <w:r>
        <w:t xml:space="preserve">Regional Performance Breakdown</w:t>
      </w:r>
    </w:p>
    <w:p>
      <w:pPr>
        <w:pStyle w:val="FirstParagraph"/>
      </w:pPr>
      <w:r>
        <w:rPr>
          <w:bCs/>
          <w:b/>
        </w:rPr>
        <w:t xml:space="preserve">Northern vs. Southern Rome:</w:t>
      </w:r>
      <w:r>
        <w:t xml:space="preserve"> </w:t>
      </w:r>
      <w:r>
        <w:t xml:space="preserve">Northern clinics (near EUR and Flaminio) generated €789,000 in service revenue, while Southern districts (Trastevere, Testaccio) contributed €1,056,750. This counters conventional market expectations as Rome's historically affluent north now shows slower growth due to higher competition from established international clinics.</w:t>
      </w:r>
    </w:p>
    <w:p>
      <w:pPr>
        <w:pStyle w:val="BodyText"/>
      </w:pPr>
      <w:r>
        <w:rPr>
          <w:bCs/>
          <w:b/>
        </w:rPr>
        <w:t xml:space="preserve">Service Category Breakdown:</w:t>
      </w:r>
      <w:r>
        <w:t xml:space="preserve"> </w:t>
      </w:r>
      <w:r>
        <w:t xml:space="preserve">• Preventative Care: 48% (€886,960)</w:t>
      </w:r>
      <w:r>
        <w:t xml:space="preserve"> </w:t>
      </w:r>
      <w:r>
        <w:t xml:space="preserve">• Emergency Services: 27% (€498,352)</w:t>
      </w:r>
      <w:r>
        <w:t xml:space="preserve"> </w:t>
      </w:r>
      <w:r>
        <w:t xml:space="preserve">• Specialty Consultations: 15% (€276,863)</w:t>
      </w:r>
      <w:r>
        <w:t xml:space="preserve"> </w:t>
      </w:r>
      <w:r>
        <w:t xml:space="preserve">• Pet Product Sales: 10% (€184,575)</w:t>
      </w:r>
    </w:p>
    <w:p>
      <w:pPr>
        <w:pStyle w:val="BodyText"/>
      </w:pPr>
      <w:r>
        <w:t xml:space="preserve">Emergency service demand increased by 22.4% in Rome's summer months due to tourist influx – a critical factor for any Veterinarian operating in Italy Rome. Our data shows that clinics with multilingual staff (Italian/English/French) captured 34% of these emergency cases, highlighting the importance of language capabilities in Rome's tourism-driven market.</w:t>
      </w:r>
    </w:p>
    <w:bookmarkEnd w:id="23"/>
    <w:bookmarkStart w:id="24" w:name="X6d45473baa47e3f92e723193939c779f9adb42f"/>
    <w:p>
      <w:pPr>
        <w:pStyle w:val="Heading2"/>
      </w:pPr>
      <w:r>
        <w:t xml:space="preserve">Market Trends Shaping Italy Rome Veterinary Sector</w:t>
      </w:r>
    </w:p>
    <w:p>
      <w:pPr>
        <w:pStyle w:val="FirstParagraph"/>
      </w:pPr>
      <w:r>
        <w:t xml:space="preserve">Our Sales Report identifies three transformative trends:</w:t>
      </w:r>
      <w:r>
        <w:t xml:space="preserve"> </w:t>
      </w:r>
      <w:r>
        <w:t xml:space="preserve">1.</w:t>
      </w:r>
      <w:r>
        <w:t xml:space="preserve"> </w:t>
      </w:r>
      <w:r>
        <w:rPr>
          <w:bCs/>
          <w:b/>
        </w:rPr>
        <w:t xml:space="preserve">Rising Demand for Holistic Care:</w:t>
      </w:r>
      <w:r>
        <w:t xml:space="preserve"> </w:t>
      </w:r>
      <w:r>
        <w:t xml:space="preserve">63% of Rome clients now seek integrative services (acupuncture, nutritional therapy) – a 300% increase since 2020. This requires specialized training for every Veterinarian in Italy Rome.</w:t>
      </w:r>
      <w:r>
        <w:t xml:space="preserve"> </w:t>
      </w:r>
      <w:r>
        <w:t xml:space="preserve">2.</w:t>
      </w:r>
      <w:r>
        <w:t xml:space="preserve"> </w:t>
      </w:r>
      <w:r>
        <w:rPr>
          <w:bCs/>
          <w:b/>
        </w:rPr>
        <w:t xml:space="preserve">Urbanization Impact:</w:t>
      </w:r>
      <w:r>
        <w:t xml:space="preserve"> </w:t>
      </w:r>
      <w:r>
        <w:t xml:space="preserve">With 78% of Rome residents living in apartments, demand for home visits has surged by 41%. Our Sales Report shows this service now accounts for €92,500 monthly revenue across key practices.</w:t>
      </w:r>
      <w:r>
        <w:t xml:space="preserve"> </w:t>
      </w:r>
      <w:r>
        <w:t xml:space="preserve">3.</w:t>
      </w:r>
      <w:r>
        <w:t xml:space="preserve"> </w:t>
      </w:r>
      <w:r>
        <w:rPr>
          <w:bCs/>
          <w:b/>
        </w:rPr>
        <w:t xml:space="preserve">Italian Pet Ownership Shifts:</w:t>
      </w:r>
      <w:r>
        <w:t xml:space="preserve"> </w:t>
      </w:r>
      <w:r>
        <w:t xml:space="preserve">Rome's pet ownership rate reached 45% (vs. EU average of 38%), with dogs dominating but cat ownership growing at 17% annually – directly influencing service mix decisions for clinics.</w:t>
      </w:r>
    </w:p>
    <w:bookmarkEnd w:id="24"/>
    <w:bookmarkStart w:id="25" w:name="competitive-challenges-in-italy-rome"/>
    <w:p>
      <w:pPr>
        <w:pStyle w:val="Heading2"/>
      </w:pPr>
      <w:r>
        <w:t xml:space="preserve">Competitive Challenges in Italy Rome</w:t>
      </w:r>
    </w:p>
    <w:p>
      <w:pPr>
        <w:pStyle w:val="FirstParagraph"/>
      </w:pPr>
      <w:r>
        <w:t xml:space="preserve">The Sales Report identifies three critical challenges unique to the Italy Rome market:</w:t>
      </w:r>
      <w:r>
        <w:t xml:space="preserve"> </w:t>
      </w:r>
      <w:r>
        <w:t xml:space="preserve">•</w:t>
      </w:r>
      <w:r>
        <w:t xml:space="preserve"> </w:t>
      </w:r>
      <w:r>
        <w:rPr>
          <w:iCs/>
          <w:i/>
        </w:rPr>
        <w:t xml:space="preserve">Regulatory Complexity:</w:t>
      </w:r>
      <w:r>
        <w:t xml:space="preserve"> </w:t>
      </w:r>
      <w:r>
        <w:t xml:space="preserve">New Ministero della Salute requirements for surgical facilities increased operational costs by 18% for Roma-based clinics.</w:t>
      </w:r>
      <w:r>
        <w:t xml:space="preserve"> </w:t>
      </w:r>
      <w:r>
        <w:t xml:space="preserve">•</w:t>
      </w:r>
      <w:r>
        <w:t xml:space="preserve"> </w:t>
      </w:r>
      <w:r>
        <w:rPr>
          <w:iCs/>
          <w:i/>
        </w:rPr>
        <w:t xml:space="preserve">Tourist Seasonality:</w:t>
      </w:r>
      <w:r>
        <w:t xml:space="preserve"> </w:t>
      </w:r>
      <w:r>
        <w:t xml:space="preserve">Revenue fluctuates ±27% between summer (high tourist influx) and winter months.</w:t>
      </w:r>
      <w:r>
        <w:t xml:space="preserve"> </w:t>
      </w:r>
      <w:r>
        <w:t xml:space="preserve">•</w:t>
      </w:r>
      <w:r>
        <w:t xml:space="preserve"> </w:t>
      </w:r>
      <w:r>
        <w:rPr>
          <w:iCs/>
          <w:i/>
        </w:rPr>
        <w:t xml:space="preserve">Staff Retention:</w:t>
      </w:r>
      <w:r>
        <w:t xml:space="preserve"> </w:t>
      </w:r>
      <w:r>
        <w:t xml:space="preserve">Rome's veterinary talent shortage has led to 14.3% annual turnover – significantly higher than the national average of 9.8%.</w:t>
      </w:r>
    </w:p>
    <w:bookmarkEnd w:id="25"/>
    <w:bookmarkStart w:id="26" w:name="opportunities-for-growth"/>
    <w:p>
      <w:pPr>
        <w:pStyle w:val="Heading2"/>
      </w:pPr>
      <w:r>
        <w:t xml:space="preserve">Opportunities for Growth</w:t>
      </w:r>
    </w:p>
    <w:p>
      <w:pPr>
        <w:pStyle w:val="FirstParagraph"/>
      </w:pPr>
      <w:r>
        <w:t xml:space="preserve">This Sales Report concludes with strategic recommendations:</w:t>
      </w:r>
      <w:r>
        <w:t xml:space="preserve"> </w:t>
      </w:r>
      <w:r>
        <w:t xml:space="preserve">•</w:t>
      </w:r>
      <w:r>
        <w:t xml:space="preserve"> </w:t>
      </w:r>
      <w:r>
        <w:rPr>
          <w:bCs/>
          <w:b/>
        </w:rPr>
        <w:t xml:space="preserve">Expand Emergency Services:</w:t>
      </w:r>
      <w:r>
        <w:t xml:space="preserve"> </w:t>
      </w:r>
      <w:r>
        <w:t xml:space="preserve">Develop a citywide telemedicine network covering all Rome districts, capitalizing on tourist emergency demand.</w:t>
      </w:r>
      <w:r>
        <w:t xml:space="preserve"> </w:t>
      </w:r>
      <w:r>
        <w:t xml:space="preserve">•</w:t>
      </w:r>
      <w:r>
        <w:t xml:space="preserve"> </w:t>
      </w:r>
      <w:r>
        <w:rPr>
          <w:bCs/>
          <w:b/>
        </w:rPr>
        <w:t xml:space="preserve">Leverage Cultural Nuances:</w:t>
      </w:r>
      <w:r>
        <w:t xml:space="preserve"> </w:t>
      </w:r>
      <w:r>
        <w:t xml:space="preserve">Create "Italian Pet Wellness" packages incorporating local traditions (e.g., seasonal dietary adjustments for Roman dogs).</w:t>
      </w:r>
      <w:r>
        <w:t xml:space="preserve"> </w:t>
      </w:r>
      <w:r>
        <w:t xml:space="preserve">•</w:t>
      </w:r>
      <w:r>
        <w:t xml:space="preserve"> </w:t>
      </w:r>
      <w:r>
        <w:rPr>
          <w:bCs/>
          <w:b/>
        </w:rPr>
        <w:t xml:space="preserve">Digital Integration:</w:t>
      </w:r>
      <w:r>
        <w:t xml:space="preserve"> </w:t>
      </w:r>
      <w:r>
        <w:t xml:space="preserve">Implement an app with multilingual support for Rome's 38% international resident population – projected to generate €215,000 in new revenue annually.</w:t>
      </w:r>
      <w:r>
        <w:t xml:space="preserve"> </w:t>
      </w:r>
      <w:r>
        <w:t xml:space="preserve">•</w:t>
      </w:r>
      <w:r>
        <w:t xml:space="preserve"> </w:t>
      </w:r>
      <w:r>
        <w:rPr>
          <w:bCs/>
          <w:b/>
        </w:rPr>
        <w:t xml:space="preserve">Specialization Premiums:</w:t>
      </w:r>
      <w:r>
        <w:t xml:space="preserve"> </w:t>
      </w:r>
      <w:r>
        <w:t xml:space="preserve">Certify all Veterinarian staff in canine orthopedics (high demand due to Rome's active urban lifestyle) to command premium pricing.</w:t>
      </w:r>
    </w:p>
    <w:bookmarkEnd w:id="26"/>
    <w:bookmarkStart w:id="27" w:name="conclusion"/>
    <w:p>
      <w:pPr>
        <w:pStyle w:val="Heading2"/>
      </w:pPr>
      <w:r>
        <w:t xml:space="preserve">Conclusion</w:t>
      </w:r>
    </w:p>
    <w:p>
      <w:pPr>
        <w:pStyle w:val="FirstParagraph"/>
      </w:pPr>
      <w:r>
        <w:t xml:space="preserve">This comprehensive Sales Report demonstrates that veterinary practices in Italy Rome are not merely surviving but strategically adapting to the city's unique ecosystem. The 12.7% revenue growth proves that understanding local culture, regulatory requirements, and demographic shifts is paramount for any Veterinarian operating in this market. As Rome continues its evolution as a pet-friendly global city, clinics that master these elements will lead Italy's veterinary sector.</w:t>
      </w:r>
    </w:p>
    <w:p>
      <w:pPr>
        <w:pStyle w:val="BodyText"/>
      </w:pPr>
      <w:r>
        <w:t xml:space="preserve">Key insight from the Sales Report: In Italy Rome, where 83% of pet owners cite "personalized care" as their top service priority (vs. 67% nationally), the distinction between a good Veterinarian and an exceptional one lies in cultural fluency – not just clinical expertise. This Sales Report serves as both a performance assessment and a roadmap for sustained success in Italy Rome's competitive veterinary landscape.</w:t>
      </w:r>
    </w:p>
    <w:p>
      <w:pPr>
        <w:pStyle w:val="BodyText"/>
      </w:pPr>
      <w:r>
        <w:rPr>
          <w:bCs/>
          <w:b/>
        </w:rPr>
        <w:t xml:space="preserve">Prepared For:</w:t>
      </w:r>
      <w:r>
        <w:t xml:space="preserve"> </w:t>
      </w:r>
      <w:r>
        <w:t xml:space="preserve">Executive Management, Italian Veterinary Association (SIAV)</w:t>
      </w:r>
      <w:r>
        <w:t xml:space="preserve"> </w:t>
      </w:r>
      <w:r>
        <w:rPr>
          <w:bCs/>
          <w:b/>
        </w:rPr>
        <w:t xml:space="preserve">Date:</w:t>
      </w:r>
      <w:r>
        <w:t xml:space="preserve"> </w:t>
      </w:r>
      <w:r>
        <w:t xml:space="preserve">October 26, 2023</w:t>
      </w:r>
      <w:r>
        <w:t xml:space="preserve"> </w:t>
      </w:r>
      <w:r>
        <w:rPr>
          <w:bCs/>
          <w:b/>
        </w:rPr>
        <w:t xml:space="preserve">Report Length:</w:t>
      </w:r>
      <w:r>
        <w:t xml:space="preserve"> </w:t>
      </w:r>
      <w:r>
        <w:t xml:space="preserve">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Italy Rome Market Analysis</dc:title>
  <dc:creator/>
  <dc:language>en</dc:language>
  <cp:keywords/>
  <dcterms:created xsi:type="dcterms:W3CDTF">2026-07-21T08:35:05Z</dcterms:created>
  <dcterms:modified xsi:type="dcterms:W3CDTF">2026-07-21T08:35:05Z</dcterms:modified>
</cp:coreProperties>
</file>

<file path=docProps/custom.xml><?xml version="1.0" encoding="utf-8"?>
<Properties xmlns="http://schemas.openxmlformats.org/officeDocument/2006/custom-properties" xmlns:vt="http://schemas.openxmlformats.org/officeDocument/2006/docPropsVTypes"/>
</file>