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387ab24983d9a12ad500a428119acd53c8e7035"/>
    <w:p>
      <w:pPr>
        <w:pStyle w:val="Heading1"/>
      </w:pPr>
      <w:r>
        <w:t xml:space="preserve">Quarterly Sales Report: Wellington Veterinary Services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Wellington Veterinary Clinic</w:t>
      </w:r>
      <w:r>
        <w:br/>
      </w:r>
      <w:r>
        <w:rPr>
          <w:bCs/>
          <w:b/>
        </w:rPr>
        <w:t xml:space="preserve">Location:</w:t>
      </w:r>
      <w:r>
        <w:t xml:space="preserve"> </w:t>
      </w:r>
      <w:r>
        <w:t xml:space="preserve">New Zealand Wellington</w:t>
      </w:r>
    </w:p>
    <w:bookmarkStart w:id="20" w:name="i.-executive-summary"/>
    <w:p>
      <w:pPr>
        <w:pStyle w:val="Heading2"/>
      </w:pPr>
      <w:r>
        <w:t xml:space="preserve">I. Executive Summary</w:t>
      </w:r>
    </w:p>
    <w:p>
      <w:pPr>
        <w:pStyle w:val="FirstParagraph"/>
      </w:pPr>
      <w:r>
        <w:t xml:space="preserve">This Sales Report details the financial performance of the Wellington Veterinary Clinic during the third quarter of 2023 (July 1 - September 30). As a leading veterinary practice serving New Zealand's capital city, we achieved a significant milestone with a 14.7% year-over-year sales increase, totaling NZD $586,420. This growth reflects strong community trust in our</w:t>
      </w:r>
      <w:r>
        <w:t xml:space="preserve"> </w:t>
      </w:r>
      <w:r>
        <w:rPr>
          <w:iCs/>
          <w:i/>
        </w:rPr>
        <w:t xml:space="preserve">Wellington Veterinarian</w:t>
      </w:r>
      <w:r>
        <w:t xml:space="preserve"> </w:t>
      </w:r>
      <w:r>
        <w:t xml:space="preserve">services and strategic alignment with the unique needs of pet owners across New Zealand Wellington. The report highlights key service performance metrics, market trends specific to the Wellington region, and actionable insights for future growth.</w:t>
      </w:r>
    </w:p>
    <w:bookmarkEnd w:id="20"/>
    <w:bookmarkStart w:id="21" w:name="ii.-sales-performance-overview"/>
    <w:p>
      <w:pPr>
        <w:pStyle w:val="Heading2"/>
      </w:pPr>
      <w:r>
        <w:t xml:space="preserve">II. Sales Performance Overview</w:t>
      </w:r>
    </w:p>
    <w:p>
      <w:pPr>
        <w:pStyle w:val="FirstParagraph"/>
      </w:pPr>
      <w:r>
        <w:t xml:space="preserve">The Q3 2023 sales figures demonstrate exceptional performance despite seasonal challenges typical of the New Zealand Wellington climate. Total revenue reached NZD $586,420 compared to $511,198 in Q3 2022. This growth represents a robust 14.7% increase driven by consistent client retention (87%) and strategic expansion into preventative care services.</w:t>
      </w:r>
    </w:p>
    <w:p>
      <w:pPr>
        <w:pStyle w:val="BodyText"/>
      </w:pPr>
      <w:r>
        <w:t xml:space="preserve">Service Category</w:t>
      </w:r>
    </w:p>
    <w:p>
      <w:pPr>
        <w:pStyle w:val="BodyText"/>
      </w:pPr>
      <w:r>
        <w:t xml:space="preserve">Q3 2023 Revenue</w:t>
      </w:r>
    </w:p>
    <w:p>
      <w:pPr>
        <w:pStyle w:val="BodyText"/>
      </w:pPr>
      <w:r>
        <w:t xml:space="preserve">YoY Change</w:t>
      </w:r>
    </w:p>
    <w:p>
      <w:pPr>
        <w:pStyle w:val="BodyText"/>
      </w:pPr>
      <w:r>
        <w:t xml:space="preserve">% of Total Sales</w:t>
      </w:r>
    </w:p>
    <w:p>
      <w:pPr>
        <w:pStyle w:val="BodyText"/>
      </w:pPr>
      <w:r>
        <w:t xml:space="preserve">Veterinary Consultations &amp; Diagnostics</w:t>
      </w:r>
    </w:p>
    <w:p>
      <w:pPr>
        <w:pStyle w:val="BodyText"/>
      </w:pPr>
      <w:r>
        <w:t xml:space="preserve">NZD $215,800</w:t>
      </w:r>
    </w:p>
    <w:p>
      <w:pPr>
        <w:pStyle w:val="BodyText"/>
      </w:pPr>
      <w:r>
        <w:t xml:space="preserve">+18.2%</w:t>
      </w:r>
    </w:p>
    <w:p>
      <w:pPr>
        <w:pStyle w:val="BodyText"/>
      </w:pPr>
      <w:r>
        <w:t xml:space="preserve">36.8%</w:t>
      </w:r>
    </w:p>
    <w:p>
      <w:pPr>
        <w:pStyle w:val="BodyText"/>
      </w:pPr>
      <w:r>
        <w:t xml:space="preserve">Medical Treatments &amp; Medications</w:t>
      </w:r>
    </w:p>
    <w:p>
      <w:pPr>
        <w:pStyle w:val="BodyText"/>
      </w:pPr>
      <w:r>
        <w:t xml:space="preserve">NZD $147,350</w:t>
      </w:r>
    </w:p>
    <w:p>
      <w:pPr>
        <w:pStyle w:val="BodyText"/>
      </w:pPr>
      <w:r>
        <w:t xml:space="preserve">Total Revenue (Q3 2023)</w:t>
      </w:r>
    </w:p>
    <w:p>
      <w:pPr>
        <w:pStyle w:val="BodyText"/>
      </w:pPr>
      <w:r>
        <w:t xml:space="preserve">NZD $586,420</w:t>
      </w:r>
    </w:p>
    <w:p>
      <w:pPr>
        <w:pStyle w:val="BodyText"/>
      </w:pPr>
      <w:r>
        <w:t xml:space="preserve">14.7%↑</w:t>
      </w:r>
    </w:p>
    <w:bookmarkEnd w:id="21"/>
    <w:bookmarkStart w:id="25" w:name="Xa24f3c0d3df3bfebd9f626a6736c243e56650d1"/>
    <w:p>
      <w:pPr>
        <w:pStyle w:val="Heading2"/>
      </w:pPr>
      <w:r>
        <w:t xml:space="preserve">III. Service-Specific Analysis: Wellington Context</w:t>
      </w:r>
    </w:p>
    <w:p>
      <w:pPr>
        <w:pStyle w:val="FirstParagraph"/>
      </w:pPr>
      <w:r>
        <w:t xml:space="preserve">The success of our</w:t>
      </w:r>
      <w:r>
        <w:t xml:space="preserve"> </w:t>
      </w:r>
      <w:r>
        <w:rPr>
          <w:iCs/>
          <w:i/>
        </w:rPr>
        <w:t xml:space="preserve">Veterinarian</w:t>
      </w:r>
      <w:r>
        <w:t xml:space="preserve"> </w:t>
      </w:r>
      <w:r>
        <w:t xml:space="preserve">practice in New Zealand Wellington is intrinsically linked to community-specific factors:</w:t>
      </w:r>
    </w:p>
    <w:bookmarkStart w:id="22" w:name="Xcaea0fd2d89e84a674babb8b05dc576ba83f31c"/>
    <w:p>
      <w:pPr>
        <w:pStyle w:val="Heading3"/>
      </w:pPr>
      <w:r>
        <w:t xml:space="preserve">A. Preventative Care Surge (New Zealand Pet Ownership Trends)</w:t>
      </w:r>
    </w:p>
    <w:p>
      <w:pPr>
        <w:pStyle w:val="FirstParagraph"/>
      </w:pPr>
      <w:r>
        <w:t xml:space="preserve">Preventative services grew 22.4% year-over-year, driven by heightened awareness of seasonal health risks in Wellington's coastal environment. The clinic's "Wellington Wellness Packages" saw 178 new enrollments (up from 105 in Q3 2022), directly addressing local issues like:</w:t>
      </w:r>
    </w:p>
    <w:p>
      <w:pPr>
        <w:numPr>
          <w:ilvl w:val="0"/>
          <w:numId w:val="1001"/>
        </w:numPr>
        <w:pStyle w:val="Compact"/>
      </w:pPr>
      <w:r>
        <w:t xml:space="preserve">Increased tick-borne illnesses during warmer months</w:t>
      </w:r>
    </w:p>
    <w:p>
      <w:pPr>
        <w:numPr>
          <w:ilvl w:val="0"/>
          <w:numId w:val="1001"/>
        </w:numPr>
        <w:pStyle w:val="Compact"/>
      </w:pPr>
      <w:r>
        <w:t xml:space="preserve">Rising demand for desexing services following Wellington's council initiatives</w:t>
      </w:r>
    </w:p>
    <w:p>
      <w:pPr>
        <w:numPr>
          <w:ilvl w:val="0"/>
          <w:numId w:val="1001"/>
        </w:numPr>
        <w:pStyle w:val="Compact"/>
      </w:pPr>
      <w:r>
        <w:t xml:space="preserve">Seasonal allergy management (e.g., pollen from native Wellington flora)</w:t>
      </w:r>
    </w:p>
    <w:bookmarkEnd w:id="22"/>
    <w:bookmarkStart w:id="23" w:name="b.-emergency-critical-care-performance"/>
    <w:p>
      <w:pPr>
        <w:pStyle w:val="Heading3"/>
      </w:pPr>
      <w:r>
        <w:t xml:space="preserve">B. Emergency &amp; Critical Care Performance</w:t>
      </w:r>
    </w:p>
    <w:p>
      <w:pPr>
        <w:pStyle w:val="FirstParagraph"/>
      </w:pPr>
      <w:r>
        <w:t xml:space="preserve">Emergency consultations rose 12.6% due to extreme weather events common in New Zealand Wellington (notably the July storm surge). The clinic's rapid-response protocol improved client retention by 9% among emergency patients, reinforcing our reputation as a reliable</w:t>
      </w:r>
      <w:r>
        <w:t xml:space="preserve"> </w:t>
      </w:r>
      <w:r>
        <w:rPr>
          <w:iCs/>
          <w:i/>
        </w:rPr>
        <w:t xml:space="preserve">Wellington Veterinarian</w:t>
      </w:r>
      <w:r>
        <w:t xml:space="preserve">. Critical care revenue reached NZD $78,200 – a record high for our practice.</w:t>
      </w:r>
    </w:p>
    <w:bookmarkEnd w:id="23"/>
    <w:bookmarkStart w:id="24" w:name="c.-pharmaceutical-sales-breakthrough"/>
    <w:p>
      <w:pPr>
        <w:pStyle w:val="Heading3"/>
      </w:pPr>
      <w:r>
        <w:t xml:space="preserve">C. Pharmaceutical Sales Breakthrough</w:t>
      </w:r>
    </w:p>
    <w:p>
      <w:pPr>
        <w:pStyle w:val="FirstParagraph"/>
      </w:pPr>
      <w:r>
        <w:t xml:space="preserve">Pharmacy sales grew by 19.8% through strategic partnerships with New Zealand veterinary pharmaceutical suppliers (e.g., MSD Animal Health). Key drivers included:</w:t>
      </w:r>
    </w:p>
    <w:p>
      <w:pPr>
        <w:numPr>
          <w:ilvl w:val="0"/>
          <w:numId w:val="1002"/>
        </w:numPr>
        <w:pStyle w:val="Compact"/>
      </w:pPr>
      <w:r>
        <w:t xml:space="preserve">High demand for cost-effective flea/tick prevention in Wellington's green urban environment</w:t>
      </w:r>
    </w:p>
    <w:p>
      <w:pPr>
        <w:numPr>
          <w:ilvl w:val="0"/>
          <w:numId w:val="1002"/>
        </w:numPr>
        <w:pStyle w:val="Compact"/>
      </w:pPr>
      <w:r>
        <w:t xml:space="preserve">New prescription diets for common local conditions like canine arthritis (prevalent in aging pet population)</w:t>
      </w:r>
    </w:p>
    <w:bookmarkEnd w:id="24"/>
    <w:bookmarkEnd w:id="25"/>
    <w:bookmarkStart w:id="26" w:name="X446f4de4323fc75d3e09d18c11a817af830d873"/>
    <w:p>
      <w:pPr>
        <w:pStyle w:val="Heading2"/>
      </w:pPr>
      <w:r>
        <w:t xml:space="preserve">IV. Customer Insights &amp; Community Engagement</w:t>
      </w:r>
    </w:p>
    <w:p>
      <w:pPr>
        <w:pStyle w:val="FirstParagraph"/>
      </w:pPr>
      <w:r>
        <w:t xml:space="preserve">Client feedback from Wellington surveys confirms our community integration:</w:t>
      </w:r>
    </w:p>
    <w:p>
      <w:pPr>
        <w:pStyle w:val="BlockText"/>
      </w:pPr>
      <w:r>
        <w:t xml:space="preserve">"As a resident of Wellington, I chose this clinic because they understand our city's unique challenges – like how coastal weather affects pet health." (Sarah T., Te Aro)</w:t>
      </w:r>
    </w:p>
    <w:p>
      <w:pPr>
        <w:pStyle w:val="FirstParagraph"/>
      </w:pPr>
      <w:r>
        <w:t xml:space="preserve">Key insights:</w:t>
      </w:r>
    </w:p>
    <w:p>
      <w:pPr>
        <w:numPr>
          <w:ilvl w:val="0"/>
          <w:numId w:val="1003"/>
        </w:numPr>
        <w:pStyle w:val="Compact"/>
      </w:pPr>
      <w:r>
        <w:t xml:space="preserve">68% of new clients joined via referrals from other Wellington veterinary clinics</w:t>
      </w:r>
    </w:p>
    <w:p>
      <w:pPr>
        <w:numPr>
          <w:ilvl w:val="0"/>
          <w:numId w:val="1003"/>
        </w:numPr>
        <w:pStyle w:val="Compact"/>
      </w:pPr>
      <w:r>
        <w:t xml:space="preserve">52% of clients utilized the clinic's telehealth option for initial consultations – a service highly valued in Wellington's often congested traffic conditions</w:t>
      </w:r>
    </w:p>
    <w:p>
      <w:pPr>
        <w:numPr>
          <w:ilvl w:val="0"/>
          <w:numId w:val="1003"/>
        </w:numPr>
        <w:pStyle w:val="Compact"/>
      </w:pPr>
      <w:r>
        <w:t xml:space="preserve">Strong growth in mobile app usage (45% adoption) for appointment management, reflecting Wellington's tech-savvy population</w:t>
      </w:r>
    </w:p>
    <w:bookmarkEnd w:id="26"/>
    <w:bookmarkStart w:id="29" w:name="X0faa0165b029d4d0c3f050cad09de6f02132258"/>
    <w:p>
      <w:pPr>
        <w:pStyle w:val="Heading2"/>
      </w:pPr>
      <w:r>
        <w:t xml:space="preserve">V. Challenges &amp; Strategic Opportunities in New Zealand Wellington</w:t>
      </w:r>
    </w:p>
    <w:p>
      <w:pPr>
        <w:pStyle w:val="FirstParagraph"/>
      </w:pPr>
      <w:r>
        <w:t xml:space="preserve">While performance exceeded targets, two challenges require immediate attention:</w:t>
      </w:r>
    </w:p>
    <w:bookmarkStart w:id="27" w:name="rising-operational-costs-in-wellington"/>
    <w:p>
      <w:pPr>
        <w:pStyle w:val="Heading3"/>
      </w:pPr>
      <w:r>
        <w:t xml:space="preserve">1. Rising Operational Costs in Wellington</w:t>
      </w:r>
    </w:p>
    <w:p>
      <w:pPr>
        <w:pStyle w:val="FirstParagraph"/>
      </w:pPr>
      <w:r>
        <w:t xml:space="preserve">Energy costs increased 18% due to colder winter months and elevated electricity rates across New Zealand. The clinic is exploring solar-powered solutions for veterinary equipment – a priority for sustainable practice in Wellington.</w:t>
      </w:r>
    </w:p>
    <w:bookmarkEnd w:id="27"/>
    <w:bookmarkStart w:id="28" w:name="X3f887de96dc2707fc58d233ba51e265043d64d8"/>
    <w:p>
      <w:pPr>
        <w:pStyle w:val="Heading3"/>
      </w:pPr>
      <w:r>
        <w:t xml:space="preserve">2. Competition from National Veterinary Chains</w:t>
      </w:r>
    </w:p>
    <w:p>
      <w:pPr>
        <w:pStyle w:val="FirstParagraph"/>
      </w:pPr>
      <w:r>
        <w:t xml:space="preserve">National chains are expanding into Wellington, threatening our local market share. Our response focuses on:</w:t>
      </w:r>
    </w:p>
    <w:p>
      <w:pPr>
        <w:numPr>
          <w:ilvl w:val="0"/>
          <w:numId w:val="1004"/>
        </w:numPr>
        <w:pStyle w:val="Compact"/>
      </w:pPr>
      <w:r>
        <w:t xml:space="preserve">Enhanced community programs (e.g., free neutering clinics at Wellington shelters)</w:t>
      </w:r>
    </w:p>
    <w:p>
      <w:pPr>
        <w:numPr>
          <w:ilvl w:val="0"/>
          <w:numId w:val="1004"/>
        </w:numPr>
        <w:pStyle w:val="Compact"/>
      </w:pPr>
      <w:r>
        <w:t xml:space="preserve">Specialized services for NZ-native animals (e.g., rehabilitation for native birds like kea)</w:t>
      </w:r>
    </w:p>
    <w:p>
      <w:pPr>
        <w:numPr>
          <w:ilvl w:val="0"/>
          <w:numId w:val="1004"/>
        </w:numPr>
        <w:pStyle w:val="Compact"/>
      </w:pPr>
      <w:r>
        <w:t xml:space="preserve">Partnerships with Wellington-based pet businesses (e.g., local pet food suppliers in Johnsonville)</w:t>
      </w:r>
    </w:p>
    <w:bookmarkEnd w:id="28"/>
    <w:bookmarkEnd w:id="29"/>
    <w:bookmarkStart w:id="30" w:name="vi.-forward-looking-strategy"/>
    <w:p>
      <w:pPr>
        <w:pStyle w:val="Heading2"/>
      </w:pPr>
      <w:r>
        <w:t xml:space="preserve">VI. Forward-Looking Strategy</w:t>
      </w:r>
    </w:p>
    <w:p>
      <w:pPr>
        <w:pStyle w:val="FirstParagraph"/>
      </w:pPr>
      <w:r>
        <w:t xml:space="preserve">To maintain leadership as the premier veterinary service in New Zealand Wellington, we propose:</w:t>
      </w:r>
    </w:p>
    <w:p>
      <w:pPr>
        <w:numPr>
          <w:ilvl w:val="0"/>
          <w:numId w:val="1005"/>
        </w:numPr>
        <w:pStyle w:val="Compact"/>
      </w:pPr>
      <w:r>
        <w:rPr>
          <w:bCs/>
          <w:b/>
        </w:rPr>
        <w:t xml:space="preserve">Expand Preventative Care Bundles:</w:t>
      </w:r>
      <w:r>
        <w:t xml:space="preserve"> </w:t>
      </w:r>
      <w:r>
        <w:t xml:space="preserve">Launch "Wellington Pet Safety" packages covering seasonal risks (e.g., summer heatstroke prevention, winter parasite control)</w:t>
      </w:r>
    </w:p>
    <w:p>
      <w:pPr>
        <w:numPr>
          <w:ilvl w:val="0"/>
          <w:numId w:val="1005"/>
        </w:numPr>
        <w:pStyle w:val="Compact"/>
      </w:pPr>
      <w:r>
        <w:rPr>
          <w:bCs/>
          <w:b/>
        </w:rPr>
        <w:t xml:space="preserve">Community Health Initiatives:</w:t>
      </w:r>
      <w:r>
        <w:t xml:space="preserve"> </w:t>
      </w:r>
      <w:r>
        <w:t xml:space="preserve">Partner with Wellington City Council on free vaccination drives at parks like Te Papa and Mount Victoria</w:t>
      </w:r>
    </w:p>
    <w:p>
      <w:pPr>
        <w:numPr>
          <w:ilvl w:val="0"/>
          <w:numId w:val="1005"/>
        </w:numPr>
        <w:pStyle w:val="Compact"/>
      </w:pPr>
      <w:r>
        <w:rPr>
          <w:bCs/>
          <w:b/>
        </w:rPr>
        <w:t xml:space="preserve">Digital Enhancement:</w:t>
      </w:r>
      <w:r>
        <w:t xml:space="preserve"> </w:t>
      </w:r>
      <w:r>
        <w:t xml:space="preserve">Develop a Wellington-specific app feature showing local veterinary resources (e.g., emergency clinics during ferry disruptions)</w:t>
      </w:r>
    </w:p>
    <w:bookmarkEnd w:id="30"/>
    <w:bookmarkStart w:id="31" w:name="vii.-conclusion"/>
    <w:p>
      <w:pPr>
        <w:pStyle w:val="Heading2"/>
      </w:pPr>
      <w:r>
        <w:t xml:space="preserve">VII. Conclusion</w:t>
      </w:r>
    </w:p>
    <w:p>
      <w:pPr>
        <w:pStyle w:val="FirstParagraph"/>
      </w:pPr>
      <w:r>
        <w:t xml:space="preserve">The Q3 2023 Sales Report underscores the resilience and growth potential of our Wellington Veterinary Clinic within New Zealand's dynamic pet healthcare landscape. Our success is directly attributable to deeply understanding the unique needs of Wellington residents – from coastal weather patterns to urban lifestyle challenges. As we move into Q4, we remain committed to being the most trusted</w:t>
      </w:r>
      <w:r>
        <w:t xml:space="preserve"> </w:t>
      </w:r>
      <w:r>
        <w:rPr>
          <w:iCs/>
          <w:i/>
        </w:rPr>
        <w:t xml:space="preserve">Veterinarian</w:t>
      </w:r>
      <w:r>
        <w:t xml:space="preserve"> </w:t>
      </w:r>
      <w:r>
        <w:t xml:space="preserve">in New Zealand Wellington by prioritizing community-centric care, innovative services tailored for local conditions, and sustainable operational practices.</w:t>
      </w:r>
    </w:p>
    <w:p>
      <w:pPr>
        <w:pStyle w:val="BodyText"/>
      </w:pPr>
      <w:r>
        <w:rPr>
          <w:bCs/>
          <w:b/>
        </w:rPr>
        <w:t xml:space="preserve">Next Steps:</w:t>
      </w:r>
      <w:r>
        <w:t xml:space="preserve"> </w:t>
      </w:r>
      <w:r>
        <w:t xml:space="preserve">The executive team will present a full investment proposal for community initiatives at the October 25th management meeting. All staff training on new seasonal health protocols commences November 1st to prepare for winter health challenges in Wellington.</w:t>
      </w:r>
    </w:p>
    <w:p>
      <w:pPr>
        <w:pStyle w:val="BodyText"/>
      </w:pPr>
      <w:r>
        <w:t xml:space="preserve">Wellington Veterinary Clinic • 45 Taranaki Street, Wellington Central • www.wellingtonvet.co.nz</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Veterinary Sales Report - Q3 2023</dc:title>
  <dc:creator/>
  <dc:language>en</dc:language>
  <cp:keywords/>
  <dcterms:created xsi:type="dcterms:W3CDTF">2026-07-25T01:40:05Z</dcterms:created>
  <dcterms:modified xsi:type="dcterms:W3CDTF">2026-07-25T01:40:05Z</dcterms:modified>
</cp:coreProperties>
</file>

<file path=docProps/custom.xml><?xml version="1.0" encoding="utf-8"?>
<Properties xmlns="http://schemas.openxmlformats.org/officeDocument/2006/custom-properties" xmlns:vt="http://schemas.openxmlformats.org/officeDocument/2006/docPropsVTypes"/>
</file>