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South</w:t>
      </w:r>
      <w:r>
        <w:t xml:space="preserve"> </w:t>
      </w:r>
      <w:r>
        <w:t xml:space="preserve">Africa</w:t>
      </w:r>
      <w:r>
        <w:t xml:space="preserve"> </w:t>
      </w:r>
      <w:r>
        <w:t xml:space="preserve">Cape</w:t>
      </w:r>
      <w:r>
        <w:t xml:space="preserve"> </w:t>
      </w:r>
      <w:r>
        <w:t xml:space="preserve">Town</w:t>
      </w:r>
      <w:r>
        <w:t xml:space="preserve"> </w:t>
      </w:r>
      <w:r>
        <w:t xml:space="preserve">Veterinary</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0025ad440c9c15586bfc2cec83ee077b7747271"/>
    <w:p>
      <w:pPr>
        <w:pStyle w:val="Heading1"/>
      </w:pPr>
      <w:r>
        <w:t xml:space="preserve">Comprehensive Sales Report: Cape Town Veterinary Practice (South Africa)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Cape Town Veterinary Clinic</w:t>
      </w:r>
      <w:r>
        <w:br/>
      </w:r>
      <w:r>
        <w:rPr>
          <w:bCs/>
          <w:b/>
        </w:rPr>
        <w:t xml:space="preserve">Reporting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financial performance of our veterinary practice located in Cape Town, South Africa during the third quarter of 2023. Despite challenging economic conditions across South Africa Cape Town, we achieved a 14.7% year-over-year increase in total revenue, reaching R586,200 (South African Rand). This growth underscores our strategic positioning as a leading</w:t>
      </w:r>
      <w:r>
        <w:t xml:space="preserve"> </w:t>
      </w:r>
      <w:r>
        <w:rPr>
          <w:bCs/>
          <w:b/>
        </w:rPr>
        <w:t xml:space="preserve">Veterinarian</w:t>
      </w:r>
      <w:r>
        <w:t xml:space="preserve"> </w:t>
      </w:r>
      <w:r>
        <w:t xml:space="preserve">provider in the Western Cape region. The report analyzes key service lines, market trends specific to South Africa Cape Town pet ownership patterns, and actionable insights for future expansion within this dynamic market.</w:t>
      </w:r>
    </w:p>
    <w:bookmarkEnd w:id="20"/>
    <w:bookmarkStart w:id="21" w:name="revenue-breakdown-q3-2023-vs.-q3-2022"/>
    <w:p>
      <w:pPr>
        <w:pStyle w:val="Heading2"/>
      </w:pPr>
      <w:r>
        <w:t xml:space="preserve">Revenue Breakdown: Q3 2023 vs. Q3 2022</w:t>
      </w:r>
    </w:p>
    <w:p>
      <w:pPr>
        <w:pStyle w:val="FirstParagraph"/>
      </w:pPr>
      <w:r>
        <w:t xml:space="preserve">Service Category</w:t>
      </w:r>
    </w:p>
    <w:p>
      <w:pPr>
        <w:pStyle w:val="BodyText"/>
      </w:pPr>
      <w:r>
        <w:t xml:space="preserve">Q3 2023 Revenue (R)</w:t>
      </w:r>
    </w:p>
    <w:p>
      <w:pPr>
        <w:pStyle w:val="BodyText"/>
      </w:pPr>
      <w:r>
        <w:t xml:space="preserve">YoY Change</w:t>
      </w:r>
    </w:p>
    <w:p>
      <w:pPr>
        <w:pStyle w:val="BodyText"/>
      </w:pPr>
      <w:r>
        <w:t xml:space="preserve">% of Total Revenue</w:t>
      </w:r>
    </w:p>
    <w:p>
      <w:pPr>
        <w:pStyle w:val="BodyText"/>
      </w:pPr>
      <w:r>
        <w:t xml:space="preserve">Daily Consultations</w:t>
      </w:r>
    </w:p>
    <w:p>
      <w:pPr>
        <w:pStyle w:val="BodyText"/>
      </w:pPr>
      <w:r>
        <w:t xml:space="preserve">198,500</w:t>
      </w:r>
    </w:p>
    <w:p>
      <w:pPr>
        <w:pStyle w:val="BodyText"/>
      </w:pPr>
      <w:r>
        <w:t xml:space="preserve">+8.2%</w:t>
      </w:r>
    </w:p>
    <w:p>
      <w:pPr>
        <w:pStyle w:val="BodyText"/>
      </w:pPr>
      <w:r>
        <w:t xml:space="preserve">33.9%</w:t>
      </w:r>
    </w:p>
    <w:p>
      <w:pPr>
        <w:pStyle w:val="BodyText"/>
      </w:pPr>
      <w:r>
        <w:t xml:space="preserve">Surgical Procedures</w:t>
      </w:r>
    </w:p>
    <w:p>
      <w:pPr>
        <w:pStyle w:val="BodyText"/>
      </w:pPr>
      <w:r>
        <w:t xml:space="preserve">142,700</w:t>
      </w:r>
    </w:p>
    <w:p>
      <w:pPr>
        <w:pStyle w:val="BodyText"/>
      </w:pPr>
      <w:r>
        <w:t xml:space="preserve">+16.5%</w:t>
      </w:r>
    </w:p>
    <w:p>
      <w:pPr>
        <w:pStyle w:val="BodyText"/>
      </w:pPr>
      <w:r>
        <w:t xml:space="preserve">24.3%</w:t>
      </w:r>
    </w:p>
    <w:p>
      <w:pPr>
        <w:pStyle w:val="BodyText"/>
      </w:pPr>
      <w:r>
        <w:t xml:space="preserve">Preventive Care &amp; Vaccinations</w:t>
      </w:r>
    </w:p>
    <w:p>
      <w:pPr>
        <w:pStyle w:val="BodyText"/>
      </w:pPr>
      <w:r>
        <w:t xml:space="preserve">Vaccination Packages</w:t>
      </w:r>
    </w:p>
    <w:p>
      <w:pPr>
        <w:pStyle w:val="BodyText"/>
      </w:pPr>
      <w:r>
        <w:t xml:space="preserve">98,400</w:t>
      </w:r>
    </w:p>
    <w:p>
      <w:pPr>
        <w:pStyle w:val="BodyText"/>
      </w:pPr>
      <w:r>
        <w:t xml:space="preserve">+19.7%</w:t>
      </w:r>
    </w:p>
    <w:p>
      <w:pPr>
        <w:pStyle w:val="BodyText"/>
      </w:pPr>
      <w:r>
        <w:t xml:space="preserve">16.8%</w:t>
      </w:r>
    </w:p>
    <w:p>
      <w:pPr>
        <w:pStyle w:val="BodyText"/>
      </w:pPr>
      <w:r>
        <w:t xml:space="preserve">Product Sales (Pharmacy)</w:t>
      </w:r>
    </w:p>
    <w:p>
      <w:pPr>
        <w:pStyle w:val="BodyText"/>
      </w:pPr>
      <w:r>
        <w:t xml:space="preserve">Pet Nutrition &amp; Supplements</w:t>
      </w:r>
    </w:p>
    <w:p>
      <w:pPr>
        <w:pStyle w:val="BodyText"/>
      </w:pPr>
      <w:r>
        <w:t xml:space="preserve">76,300</w:t>
      </w:r>
    </w:p>
    <w:p>
      <w:pPr>
        <w:pStyle w:val="BodyText"/>
      </w:pPr>
      <w:r>
        <w:t xml:space="preserve">+22.1%</w:t>
      </w:r>
    </w:p>
    <w:p>
      <w:pPr>
        <w:pStyle w:val="BodyText"/>
      </w:pPr>
      <w:r>
        <w:t xml:space="preserve">13.0%</w:t>
      </w:r>
    </w:p>
    <w:p>
      <w:pPr>
        <w:pStyle w:val="BodyText"/>
      </w:pPr>
      <w:r>
        <w:t xml:space="preserve">Parasite Control Products</w:t>
      </w:r>
    </w:p>
    <w:p>
      <w:pPr>
        <w:pStyle w:val="BodyText"/>
      </w:pPr>
      <w:r>
        <w:t xml:space="preserve">58,900</w:t>
      </w:r>
    </w:p>
    <w:p>
      <w:pPr>
        <w:pStyle w:val="BodyText"/>
      </w:pPr>
      <w:r>
        <w:t xml:space="preserve">+12.4%</w:t>
      </w:r>
    </w:p>
    <w:p>
      <w:pPr>
        <w:pStyle w:val="BodyText"/>
      </w:pPr>
      <w:r>
        <w:t xml:space="preserve">10.0%</w:t>
      </w:r>
    </w:p>
    <w:p>
      <w:pPr>
        <w:pStyle w:val="BodyText"/>
      </w:pPr>
      <w:r>
        <w:t xml:space="preserve">Total Revenue</w:t>
      </w:r>
    </w:p>
    <w:p>
      <w:pPr>
        <w:pStyle w:val="BodyText"/>
      </w:pPr>
      <w:r>
        <w:t xml:space="preserve">R586,200</w:t>
      </w:r>
    </w:p>
    <w:p>
      <w:pPr>
        <w:pStyle w:val="BodyText"/>
      </w:pPr>
      <w:r>
        <w:t xml:space="preserve">+14.7%</w:t>
      </w:r>
    </w:p>
    <w:p>
      <w:pPr>
        <w:pStyle w:val="BodyText"/>
      </w:pPr>
      <w:r>
        <w:t xml:space="preserve">100%</w:t>
      </w:r>
    </w:p>
    <w:bookmarkEnd w:id="21"/>
    <w:bookmarkStart w:id="22" w:name="X5f372f6783a78f7e543e7222a1e54c911d7fd8a"/>
    <w:p>
      <w:pPr>
        <w:pStyle w:val="Heading2"/>
      </w:pPr>
      <w:r>
        <w:t xml:space="preserve">Market Analysis: South Africa Cape Town Context</w:t>
      </w:r>
    </w:p>
    <w:p>
      <w:pPr>
        <w:pStyle w:val="FirstParagraph"/>
      </w:pPr>
      <w:r>
        <w:t xml:space="preserve">Cape Town's veterinary market continues to grow at 9.3% annually (SA Veterinary Association, 2023), significantly outpacing the national average. This expansion is driven by three key factors specific to South Africa Cape Town:</w:t>
      </w:r>
    </w:p>
    <w:p>
      <w:pPr>
        <w:numPr>
          <w:ilvl w:val="0"/>
          <w:numId w:val="1001"/>
        </w:numPr>
        <w:pStyle w:val="Compact"/>
      </w:pPr>
      <w:r>
        <w:rPr>
          <w:bCs/>
          <w:b/>
        </w:rPr>
        <w:t xml:space="preserve">Rising Pet Ownership:</w:t>
      </w:r>
      <w:r>
        <w:t xml:space="preserve"> </w:t>
      </w:r>
      <w:r>
        <w:t xml:space="preserve">Cape Town households with pets increased by 18% since 2020, with 53% owning dogs and 37% owning cats (Cape Metropole Census). Our practice serves over 4,200 active pet families across the city.</w:t>
      </w:r>
    </w:p>
    <w:p>
      <w:pPr>
        <w:numPr>
          <w:ilvl w:val="0"/>
          <w:numId w:val="1001"/>
        </w:numPr>
        <w:pStyle w:val="Compact"/>
      </w:pPr>
      <w:r>
        <w:rPr>
          <w:bCs/>
          <w:b/>
        </w:rPr>
        <w:t xml:space="preserve">Welfare Awareness:</w:t>
      </w:r>
      <w:r>
        <w:t xml:space="preserve"> </w:t>
      </w:r>
      <w:r>
        <w:t xml:space="preserve">Increased public education on animal welfare in South Africa Cape Town has created demand for premium services. We observed a 31% rise in wellness packages (annual check-ups + vaccinations + dental cleaning).</w:t>
      </w:r>
    </w:p>
    <w:p>
      <w:pPr>
        <w:numPr>
          <w:ilvl w:val="0"/>
          <w:numId w:val="1001"/>
        </w:numPr>
        <w:pStyle w:val="Compact"/>
      </w:pPr>
      <w:r>
        <w:rPr>
          <w:bCs/>
          <w:b/>
        </w:rPr>
        <w:t xml:space="preserve">Economic Resilience:</w:t>
      </w:r>
      <w:r>
        <w:t xml:space="preserve"> </w:t>
      </w:r>
      <w:r>
        <w:t xml:space="preserve">Despite South Africa's broader economic pressures, Cape Town's upper-middle-income pet owners maintain consistent veterinary spending, prioritizing preventive care to avoid costly emergencies.</w:t>
      </w:r>
    </w:p>
    <w:bookmarkEnd w:id="22"/>
    <w:bookmarkStart w:id="23" w:name="key-performance-indicators"/>
    <w:p>
      <w:pPr>
        <w:pStyle w:val="Heading2"/>
      </w:pPr>
      <w:r>
        <w:t xml:space="preserve">Key Performance Indicators</w:t>
      </w:r>
    </w:p>
    <w:p>
      <w:pPr>
        <w:pStyle w:val="FirstParagraph"/>
      </w:pPr>
      <w:r>
        <w:t xml:space="preserve">Our</w:t>
      </w:r>
      <w:r>
        <w:t xml:space="preserve"> </w:t>
      </w:r>
      <w:r>
        <w:rPr>
          <w:bCs/>
          <w:b/>
        </w:rPr>
        <w:t xml:space="preserve">Veterinarian</w:t>
      </w:r>
      <w:r>
        <w:t xml:space="preserve"> </w:t>
      </w:r>
      <w:r>
        <w:t xml:space="preserve">practice excelled in several critical metrics:</w:t>
      </w:r>
    </w:p>
    <w:p>
      <w:pPr>
        <w:numPr>
          <w:ilvl w:val="0"/>
          <w:numId w:val="1002"/>
        </w:numPr>
        <w:pStyle w:val="Compact"/>
      </w:pPr>
      <w:r>
        <w:rPr>
          <w:bCs/>
          <w:b/>
        </w:rPr>
        <w:t xml:space="preserve">Patient Volume:</w:t>
      </w:r>
      <w:r>
        <w:t xml:space="preserve"> </w:t>
      </w:r>
      <w:r>
        <w:t xml:space="preserve">1,876 consultations (12.3% increase from Q3 2022), with peak demand in the City Bowl and Southern Suburbs areas.</w:t>
      </w:r>
    </w:p>
    <w:p>
      <w:pPr>
        <w:numPr>
          <w:ilvl w:val="0"/>
          <w:numId w:val="1002"/>
        </w:numPr>
        <w:pStyle w:val="Compact"/>
      </w:pPr>
      <w:r>
        <w:rPr>
          <w:bCs/>
          <w:b/>
        </w:rPr>
        <w:t xml:space="preserve">Client Retention:</w:t>
      </w:r>
      <w:r>
        <w:t xml:space="preserve"> </w:t>
      </w:r>
      <w:r>
        <w:t xml:space="preserve">89.4% of clients returned for follow-up care (vs. industry average of 76%), demonstrating strong trust in our Cape Town-based</w:t>
      </w:r>
      <w:r>
        <w:t xml:space="preserve"> </w:t>
      </w:r>
      <w:r>
        <w:rPr>
          <w:bCs/>
          <w:b/>
        </w:rPr>
        <w:t xml:space="preserve">Veterinarian</w:t>
      </w:r>
      <w:r>
        <w:t xml:space="preserve"> </w:t>
      </w:r>
      <w:r>
        <w:t xml:space="preserve">services.</w:t>
      </w:r>
    </w:p>
    <w:p>
      <w:pPr>
        <w:numPr>
          <w:ilvl w:val="0"/>
          <w:numId w:val="1002"/>
        </w:numPr>
        <w:pStyle w:val="Compact"/>
      </w:pPr>
      <w:r>
        <w:rPr>
          <w:bCs/>
          <w:b/>
        </w:rPr>
        <w:t xml:space="preserve">Product Margin:</w:t>
      </w:r>
      <w:r>
        <w:t xml:space="preserve"> </w:t>
      </w:r>
      <w:r>
        <w:t xml:space="preserve">Pharmaceutical sales achieved 42% gross margin, up from 38% last year, driven by premium local and imported brands preferred by Cape Town pet owners.</w:t>
      </w:r>
    </w:p>
    <w:p>
      <w:pPr>
        <w:numPr>
          <w:ilvl w:val="0"/>
          <w:numId w:val="1002"/>
        </w:numPr>
        <w:pStyle w:val="Compact"/>
      </w:pPr>
      <w:r>
        <w:rPr>
          <w:bCs/>
          <w:b/>
        </w:rPr>
        <w:t xml:space="preserve">Servicing Efficiency:</w:t>
      </w:r>
      <w:r>
        <w:t xml:space="preserve"> </w:t>
      </w:r>
      <w:r>
        <w:t xml:space="preserve">Average consultation time decreased to 24 minutes (from 31 minutes), improving capacity without compromising care quality in South Africa Cape Town's busy urban environment.</w:t>
      </w:r>
    </w:p>
    <w:bookmarkEnd w:id="23"/>
    <w:bookmarkStart w:id="24" w:name="X0e891778d9395d31c1ef763fc41a558413e3d66"/>
    <w:p>
      <w:pPr>
        <w:pStyle w:val="Heading2"/>
      </w:pPr>
      <w:r>
        <w:t xml:space="preserve">Challenges in the South Africa Cape Town Market</w:t>
      </w:r>
    </w:p>
    <w:p>
      <w:pPr>
        <w:pStyle w:val="FirstParagraph"/>
      </w:pPr>
      <w:r>
        <w:t xml:space="preserve">While growth is evident, our Sales Report identifies three critical challenges for</w:t>
      </w:r>
      <w:r>
        <w:t xml:space="preserve"> </w:t>
      </w:r>
      <w:r>
        <w:rPr>
          <w:bCs/>
          <w:b/>
        </w:rPr>
        <w:t xml:space="preserve">Veterinarian</w:t>
      </w:r>
      <w:r>
        <w:t xml:space="preserve"> </w:t>
      </w:r>
      <w:r>
        <w:t xml:space="preserve">practices operating within South Africa Cape Town:</w:t>
      </w:r>
    </w:p>
    <w:p>
      <w:pPr>
        <w:numPr>
          <w:ilvl w:val="0"/>
          <w:numId w:val="1003"/>
        </w:numPr>
        <w:pStyle w:val="Compact"/>
      </w:pPr>
      <w:r>
        <w:rPr>
          <w:bCs/>
          <w:b/>
        </w:rPr>
        <w:t xml:space="preserve">Rising Operational Costs:</w:t>
      </w:r>
      <w:r>
        <w:t xml:space="preserve"> </w:t>
      </w:r>
      <w:r>
        <w:t xml:space="preserve">Fuel and imported pharmaceutical costs increased 18% year-over-year, impacting the 22% rise in our supply chain expenses. This is particularly acute for clinics outside major transport corridors.</w:t>
      </w:r>
    </w:p>
    <w:p>
      <w:pPr>
        <w:numPr>
          <w:ilvl w:val="0"/>
          <w:numId w:val="1003"/>
        </w:numPr>
        <w:pStyle w:val="Compact"/>
      </w:pPr>
      <w:r>
        <w:rPr>
          <w:bCs/>
          <w:b/>
        </w:rPr>
        <w:t xml:space="preserve">Competitive Pressure:</w:t>
      </w:r>
      <w:r>
        <w:t xml:space="preserve"> </w:t>
      </w:r>
      <w:r>
        <w:t xml:space="preserve">New veterinary clinics opened in Cape Town's affluent suburbs (Camps Bay, Constantia) capturing 8% of our potential market share during Q3.</w:t>
      </w:r>
    </w:p>
    <w:p>
      <w:pPr>
        <w:numPr>
          <w:ilvl w:val="0"/>
          <w:numId w:val="1003"/>
        </w:numPr>
        <w:pStyle w:val="Compact"/>
      </w:pPr>
      <w:r>
        <w:rPr>
          <w:bCs/>
          <w:b/>
        </w:rPr>
        <w:t xml:space="preserve">Economic Sensitivity:</w:t>
      </w:r>
      <w:r>
        <w:t xml:space="preserve"> </w:t>
      </w:r>
      <w:r>
        <w:t xml:space="preserve">Lower-income households showed 22% reduced service uptake due to South Africa's high cost-of-living crisis, though premium clients remained resilient.</w:t>
      </w:r>
    </w:p>
    <w:bookmarkEnd w:id="24"/>
    <w:bookmarkStart w:id="25" w:name="opportunities-for-growth-in-cape-town"/>
    <w:p>
      <w:pPr>
        <w:pStyle w:val="Heading2"/>
      </w:pPr>
      <w:r>
        <w:t xml:space="preserve">Opportunities for Growth in Cape Town</w:t>
      </w:r>
    </w:p>
    <w:p>
      <w:pPr>
        <w:pStyle w:val="FirstParagraph"/>
      </w:pPr>
      <w:r>
        <w:t xml:space="preserve">This Sales Report highlights strategic opportunities for our practice to solidify its position as Cape Town's premier</w:t>
      </w:r>
      <w:r>
        <w:t xml:space="preserve"> </w:t>
      </w:r>
      <w:r>
        <w:rPr>
          <w:bCs/>
          <w:b/>
        </w:rPr>
        <w:t xml:space="preserve">Veterinarian</w:t>
      </w:r>
      <w:r>
        <w:t xml:space="preserve"> </w:t>
      </w:r>
      <w:r>
        <w:t xml:space="preserve">provider:</w:t>
      </w:r>
    </w:p>
    <w:p>
      <w:pPr>
        <w:numPr>
          <w:ilvl w:val="0"/>
          <w:numId w:val="1004"/>
        </w:numPr>
        <w:pStyle w:val="Compact"/>
      </w:pPr>
      <w:r>
        <w:rPr>
          <w:bCs/>
          <w:b/>
        </w:rPr>
        <w:t xml:space="preserve">Telemedicine Expansion:</w:t>
      </w:r>
      <w:r>
        <w:t xml:space="preserve"> </w:t>
      </w:r>
      <w:r>
        <w:t xml:space="preserve">65% of our clients requested virtual follow-ups (up from 32% in Q1). Partnering with South Africa-based platforms like VetConnect could capture the growing remote care demand in Cape Town's dispersed communities.</w:t>
      </w:r>
    </w:p>
    <w:p>
      <w:pPr>
        <w:numPr>
          <w:ilvl w:val="0"/>
          <w:numId w:val="1004"/>
        </w:numPr>
        <w:pStyle w:val="Compact"/>
      </w:pPr>
      <w:r>
        <w:rPr>
          <w:bCs/>
          <w:b/>
        </w:rPr>
        <w:t xml:space="preserve">Community Wellness Programs:</w:t>
      </w:r>
      <w:r>
        <w:t xml:space="preserve"> </w:t>
      </w:r>
      <w:r>
        <w:t xml:space="preserve">Launching subsidized vaccination drives at Cape Town community centers (partnering with NGOs) to serve low-income areas while building brand loyalty across all demographics of South Africa Cape Town.</w:t>
      </w:r>
    </w:p>
    <w:p>
      <w:pPr>
        <w:numPr>
          <w:ilvl w:val="0"/>
          <w:numId w:val="1004"/>
        </w:numPr>
        <w:pStyle w:val="Compact"/>
      </w:pPr>
      <w:r>
        <w:rPr>
          <w:bCs/>
          <w:b/>
        </w:rPr>
        <w:t xml:space="preserve">Pet Food Innovation:</w:t>
      </w:r>
      <w:r>
        <w:t xml:space="preserve"> </w:t>
      </w:r>
      <w:r>
        <w:t xml:space="preserve">Localizing our pharmacy sales with region-specific products (e.g., drought-resilient pet nutrition for Western Cape conditions) is a high-margin opportunity identified in client surveys.</w:t>
      </w:r>
    </w:p>
    <w:bookmarkEnd w:id="25"/>
    <w:bookmarkStart w:id="26" w:name="X108d1585dfba3d72f3a6076bef708fe623b8e84"/>
    <w:p>
      <w:pPr>
        <w:pStyle w:val="Heading2"/>
      </w:pPr>
      <w:r>
        <w:t xml:space="preserve">Conclusion: Strategic Outlook for South Africa Cape Town</w:t>
      </w:r>
    </w:p>
    <w:p>
      <w:pPr>
        <w:pStyle w:val="FirstParagraph"/>
      </w:pPr>
      <w:r>
        <w:t xml:space="preserve">This comprehensive Sales Report confirms that our veterinary practice in South Africa Cape Town has not only weathered economic headwinds but has strategically positioned itself for sustained growth. The 14.7% revenue increase demonstrates the strong value proposition of a locally rooted, client-focused</w:t>
      </w:r>
      <w:r>
        <w:t xml:space="preserve"> </w:t>
      </w:r>
      <w:r>
        <w:rPr>
          <w:bCs/>
          <w:b/>
        </w:rPr>
        <w:t xml:space="preserve">Veterinarian</w:t>
      </w:r>
      <w:r>
        <w:t xml:space="preserve"> </w:t>
      </w:r>
      <w:r>
        <w:t xml:space="preserve">practice serving Cape Town's unique market needs.</w:t>
      </w:r>
    </w:p>
    <w:p>
      <w:pPr>
        <w:pStyle w:val="BodyText"/>
      </w:pPr>
      <w:r>
        <w:t xml:space="preserve">Looking ahead to Q4 2023 and beyond, we recommend: (1) Accelerating telemedicine integration to serve all Cape Town residents more efficiently; (2) Developing a tiered pricing model addressing income diversity across South Africa Cape Town; and (3) Forming partnerships with local pet businesses for cross-promotions in the city's burgeoning pet economy.</w:t>
      </w:r>
    </w:p>
    <w:p>
      <w:pPr>
        <w:pStyle w:val="BodyText"/>
      </w:pPr>
      <w:r>
        <w:t xml:space="preserve">As the leading veterinary practice in Cape Town, we remain committed to advancing animal health standards across South Africa. This Sales Report underscores our success in building a sustainable, community-centered business that delivers exceptional care while contributing to Cape Town's growing reputation as an animal welfare leader on the African continent. Our continued focus on innovation within South Africa Cape Town's distinct market will ensure we maintain this upward trajectory for years to come.</w:t>
      </w:r>
    </w:p>
    <w:p>
      <w:pPr>
        <w:pStyle w:val="BodyText"/>
      </w:pPr>
      <w:r>
        <w:rPr>
          <w:bCs/>
          <w:b/>
        </w:rPr>
        <w:t xml:space="preserve">Prepared By:</w:t>
      </w:r>
      <w:r>
        <w:t xml:space="preserve"> </w:t>
      </w:r>
      <w:r>
        <w:t xml:space="preserve">Dr. Thandi Nkosi, Practice Manager</w:t>
      </w:r>
      <w:r>
        <w:br/>
      </w:r>
      <w:r>
        <w:rPr>
          <w:bCs/>
          <w:b/>
        </w:rPr>
        <w:t xml:space="preserve">Contact:</w:t>
      </w:r>
      <w:r>
        <w:t xml:space="preserve"> </w:t>
      </w:r>
      <w:r>
        <w:t xml:space="preserve">manager@capetownvet.co.za | +27 21 555 1234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 Cape Town Veterinary Sales Report - Q3 2023</dc:title>
  <dc:creator/>
  <dc:language>en</dc:language>
  <cp:keywords/>
  <dcterms:created xsi:type="dcterms:W3CDTF">2026-07-24T06:38:17Z</dcterms:created>
  <dcterms:modified xsi:type="dcterms:W3CDTF">2026-07-24T06:38:17Z</dcterms:modified>
</cp:coreProperties>
</file>

<file path=docProps/custom.xml><?xml version="1.0" encoding="utf-8"?>
<Properties xmlns="http://schemas.openxmlformats.org/officeDocument/2006/custom-properties" xmlns:vt="http://schemas.openxmlformats.org/officeDocument/2006/docPropsVTypes"/>
</file>