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Veterinary</w:t>
      </w:r>
      <w:r>
        <w:t xml:space="preserve"> </w:t>
      </w:r>
      <w:r>
        <w:t xml:space="preserve">Services</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30" w:name="Xcd0aa816620aa4c1756bf30a56260d7f51b7c55"/>
    <w:p>
      <w:pPr>
        <w:pStyle w:val="Heading1"/>
      </w:pPr>
      <w:r>
        <w:t xml:space="preserve">ANNUAL SALES REPORT: VETERINARY SERVICES IN DAR ES SALAAM, TANZANIA</w:t>
      </w:r>
    </w:p>
    <w:bookmarkStart w:id="29" w:name="Xb256b7888d70e1fbf7b5fff06b95f43bac1caa8"/>
    <w:p>
      <w:pPr>
        <w:pStyle w:val="Heading2"/>
      </w:pPr>
      <w:r>
        <w:t xml:space="preserve">Prepared For: Management Team of Serengeti Paws Veterinary Clinic</w:t>
      </w:r>
    </w:p>
    <w:p>
      <w:pPr>
        <w:pStyle w:val="FirstParagraph"/>
      </w:pPr>
      <w:r>
        <w:rPr>
          <w:bCs/>
          <w:b/>
        </w:rPr>
        <w:t xml:space="preserve">Date:</w:t>
      </w:r>
      <w:r>
        <w:t xml:space="preserve"> </w:t>
      </w:r>
      <w:r>
        <w:t xml:space="preserve">October 26, 2023 |</w:t>
      </w:r>
      <w:r>
        <w:t xml:space="preserve"> </w:t>
      </w:r>
      <w:r>
        <w:rPr>
          <w:bCs/>
          <w:b/>
        </w:rPr>
        <w:t xml:space="preserve">Reporting Period:</w:t>
      </w:r>
      <w:r>
        <w:t xml:space="preserve"> </w:t>
      </w:r>
      <w:r>
        <w:t xml:space="preserve">January 1 - December 31, 2023</w:t>
      </w:r>
    </w:p>
    <w:bookmarkStart w:id="20" w:name="i.-executive-summary"/>
    <w:p>
      <w:pPr>
        <w:pStyle w:val="Heading3"/>
      </w:pPr>
      <w:r>
        <w:t xml:space="preserve">I. Executive Summary</w:t>
      </w:r>
    </w:p>
    <w:p>
      <w:pPr>
        <w:pStyle w:val="FirstParagraph"/>
      </w:pPr>
      <w:r>
        <w:t xml:space="preserve">This comprehensive Sales Report details the financial performance of Serengeti Paws Veterinary Clinic across all service lines throughout Tanzania Dar es Salaam in the fiscal year 2023. As a leading veterinary provider serving over 12,000 animals annually, our clinic has demonstrated robust growth despite regional economic challenges. Total revenue reached TZS 84.7 million (USD $36,500), representing a 17% year-over-year increase from 2022. This growth underscores the critical need for quality veterinary services in Dar es Salaam's rapidly expanding urban and peri-urban communities where pet ownership and livestock farming remain deeply intertwined with livelihoods.</w:t>
      </w:r>
    </w:p>
    <w:bookmarkEnd w:id="20"/>
    <w:bookmarkStart w:id="21" w:name="ii.-sales-performance-overview"/>
    <w:p>
      <w:pPr>
        <w:pStyle w:val="Heading3"/>
      </w:pPr>
      <w:r>
        <w:t xml:space="preserve">II. Sales Performance Overview</w:t>
      </w:r>
    </w:p>
    <w:p>
      <w:pPr>
        <w:pStyle w:val="FirstParagraph"/>
      </w:pPr>
      <w:r>
        <w:t xml:space="preserve">Our primary service categories show significant momentum:</w:t>
      </w:r>
    </w:p>
    <w:p>
      <w:pPr>
        <w:pStyle w:val="BodyText"/>
      </w:pPr>
      <w:r>
        <w:t xml:space="preserve">Service Category</w:t>
      </w:r>
    </w:p>
    <w:p>
      <w:pPr>
        <w:pStyle w:val="BodyText"/>
      </w:pPr>
      <w:r>
        <w:t xml:space="preserve">2022 Revenue (TZS)</w:t>
      </w:r>
    </w:p>
    <w:p>
      <w:pPr>
        <w:pStyle w:val="BodyText"/>
      </w:pPr>
      <w:r>
        <w:t xml:space="preserve">2023 Revenue (TZS)</w:t>
      </w:r>
    </w:p>
    <w:p>
      <w:pPr>
        <w:pStyle w:val="BodyText"/>
      </w:pPr>
      <w:r>
        <w:t xml:space="preserve">YoY Growth</w:t>
      </w:r>
    </w:p>
    <w:p>
      <w:pPr>
        <w:pStyle w:val="BodyText"/>
      </w:pPr>
      <w:r>
        <w:t xml:space="preserve">Veterinary Consultations</w:t>
      </w:r>
    </w:p>
    <w:p>
      <w:pPr>
        <w:pStyle w:val="BodyText"/>
      </w:pPr>
      <w:r>
        <w:t xml:space="preserve">31,500,000</w:t>
      </w:r>
    </w:p>
    <w:p>
      <w:pPr>
        <w:pStyle w:val="BodyText"/>
      </w:pPr>
      <w:r>
        <w:t xml:space="preserve">38,250,000</w:t>
      </w:r>
    </w:p>
    <w:p>
      <w:pPr>
        <w:pStyle w:val="BodyText"/>
      </w:pPr>
      <w:r>
        <w:t xml:space="preserve">+21.4%</w:t>
      </w:r>
    </w:p>
    <w:p>
      <w:pPr>
        <w:pStyle w:val="BodyText"/>
      </w:pPr>
      <w:r>
        <w:t xml:space="preserve">Dog &amp; Cat Vaccinations</w:t>
      </w:r>
    </w:p>
    <w:p>
      <w:pPr>
        <w:pStyle w:val="BodyText"/>
      </w:pPr>
      <w:r>
        <w:t xml:space="preserve">18,750,000</w:t>
      </w:r>
    </w:p>
    <w:p>
      <w:pPr>
        <w:pStyle w:val="BodyText"/>
      </w:pPr>
      <w:r>
        <w:t xml:space="preserve">&lt;</w:t>
      </w:r>
    </w:p>
    <w:p>
      <w:pPr>
        <w:pStyle w:val="BodyText"/>
      </w:pPr>
      <w:r>
        <w:t xml:space="preserve">24,675,000</w:t>
      </w:r>
    </w:p>
    <w:p>
      <w:pPr>
        <w:pStyle w:val="BodyText"/>
      </w:pPr>
      <w:r>
        <w:t xml:space="preserve">+31.7%</w:t>
      </w:r>
    </w:p>
    <w:p>
      <w:pPr>
        <w:pStyle w:val="BodyText"/>
      </w:pPr>
      <w:r>
        <w:t xml:space="preserve">Livestock Health Services (Cattle/Goats)</w:t>
      </w:r>
    </w:p>
    <w:p>
      <w:pPr>
        <w:pStyle w:val="BodyText"/>
      </w:pPr>
      <w:r>
        <w:t xml:space="preserve">22,345,000</w:t>
      </w:r>
    </w:p>
    <w:p>
      <w:pPr>
        <w:pStyle w:val="BodyText"/>
      </w:pPr>
      <w:r>
        <w:t xml:space="preserve">28,956,675</w:t>
      </w:r>
    </w:p>
    <w:p>
      <w:pPr>
        <w:pStyle w:val="BodyText"/>
      </w:pPr>
      <w:r>
        <w:t xml:space="preserve">+29.6%</w:t>
      </w:r>
    </w:p>
    <w:p>
      <w:pPr>
        <w:pStyle w:val="BodyText"/>
      </w:pPr>
      <w:r>
        <w:t xml:space="preserve">Pet Pharmaceuticals &amp; Supplies</w:t>
      </w:r>
    </w:p>
    <w:p>
      <w:pPr>
        <w:pStyle w:val="BodyText"/>
      </w:pPr>
      <w:r>
        <w:t xml:space="preserve">13,418,000</w:t>
      </w:r>
    </w:p>
    <w:p>
      <w:pPr>
        <w:pStyle w:val="BodyText"/>
      </w:pPr>
      <w:r>
        <w:t xml:space="preserve">17,853,794</w:t>
      </w:r>
    </w:p>
    <w:p>
      <w:pPr>
        <w:pStyle w:val="BodyText"/>
      </w:pPr>
      <w:r>
        <w:t xml:space="preserve">+33.0%</w:t>
      </w:r>
    </w:p>
    <w:p>
      <w:pPr>
        <w:pStyle w:val="BodyText"/>
      </w:pPr>
      <w:r>
        <w:t xml:space="preserve">Surgical Procedures</w:t>
      </w:r>
    </w:p>
    <w:p>
      <w:pPr>
        <w:pStyle w:val="BodyText"/>
      </w:pPr>
      <w:r>
        <w:t xml:space="preserve">6,254,200</w:t>
      </w:r>
    </w:p>
    <w:p>
      <w:pPr>
        <w:pStyle w:val="BodyText"/>
      </w:pPr>
      <w:r>
        <w:t xml:space="preserve">9,618,625</w:t>
      </w:r>
    </w:p>
    <w:p>
      <w:pPr>
        <w:pStyle w:val="BodyText"/>
      </w:pPr>
      <w:r>
        <w:t xml:space="preserve">+53.8%</w:t>
      </w:r>
    </w:p>
    <w:p>
      <w:pPr>
        <w:pStyle w:val="BodyText"/>
      </w:pPr>
      <w:r>
        <w:t xml:space="preserve">The 31.7% surge in vaccinations reflects heightened community awareness campaigns conducted across Dar es Salaam districts including Ubungo, Ilala, and Kigamboni. Livestock services showed exceptional growth (29.6%) as we expanded outreach to peri-urban farms near Mbagala and Kijitonyama where smallholder farmers rely on veterinary care for economic survival.</w:t>
      </w:r>
    </w:p>
    <w:bookmarkEnd w:id="21"/>
    <w:bookmarkStart w:id="22" w:name="X632fc3329f6685832f750e8106d621a4152ec5f"/>
    <w:p>
      <w:pPr>
        <w:pStyle w:val="Heading3"/>
      </w:pPr>
      <w:r>
        <w:t xml:space="preserve">III. Tanzania Dar es Salaam Market Dynamics</w:t>
      </w:r>
    </w:p>
    <w:p>
      <w:pPr>
        <w:pStyle w:val="FirstParagraph"/>
      </w:pPr>
      <w:r>
        <w:t xml:space="preserve">Dar es Salaam presents unique opportunities for a forward-thinking veterinarian business:</w:t>
      </w:r>
    </w:p>
    <w:p>
      <w:pPr>
        <w:numPr>
          <w:ilvl w:val="0"/>
          <w:numId w:val="1001"/>
        </w:numPr>
        <w:pStyle w:val="Compact"/>
      </w:pPr>
      <w:r>
        <w:rPr>
          <w:bCs/>
          <w:b/>
        </w:rPr>
        <w:t xml:space="preserve">Urbanization Pressure:</w:t>
      </w:r>
      <w:r>
        <w:t xml:space="preserve"> </w:t>
      </w:r>
      <w:r>
        <w:t xml:space="preserve">97% of Dar es Salaam's population lives in urban areas, with pet ownership rising by 12% annually. Our clinic's central location near Kivukoni and Mwenge has proven critical for high foot traffic.</w:t>
      </w:r>
    </w:p>
    <w:p>
      <w:pPr>
        <w:numPr>
          <w:ilvl w:val="0"/>
          <w:numId w:val="1001"/>
        </w:numPr>
        <w:pStyle w:val="Compact"/>
      </w:pPr>
      <w:r>
        <w:rPr>
          <w:bCs/>
          <w:b/>
        </w:rPr>
        <w:t xml:space="preserve">Livestock Integration:</w:t>
      </w:r>
      <w:r>
        <w:t xml:space="preserve"> </w:t>
      </w:r>
      <w:r>
        <w:t xml:space="preserve">In Tanzania, livestock contributes 26% of agricultural GDP. Our dual focus on companion animals and livestock services captures cross-market demand—73% of our pet clients also own small-scale livestock.</w:t>
      </w:r>
    </w:p>
    <w:p>
      <w:pPr>
        <w:numPr>
          <w:ilvl w:val="0"/>
          <w:numId w:val="1001"/>
        </w:numPr>
        <w:pStyle w:val="Compact"/>
      </w:pPr>
      <w:r>
        <w:rPr>
          <w:bCs/>
          <w:b/>
        </w:rPr>
        <w:t xml:space="preserve">Regulatory Environment:</w:t>
      </w:r>
      <w:r>
        <w:t xml:space="preserve"> </w:t>
      </w:r>
      <w:r>
        <w:t xml:space="preserve">Collaboration with Tanzania Veterinary Authority (TVA) enabled us to streamline vaccine certifications, directly boosting sales in the vaccination category by 31.7%.</w:t>
      </w:r>
    </w:p>
    <w:bookmarkEnd w:id="22"/>
    <w:bookmarkStart w:id="26" w:name="Xa6719f8238f632eb88e8ec133e5a5484f89a92e"/>
    <w:p>
      <w:pPr>
        <w:pStyle w:val="Heading3"/>
      </w:pPr>
      <w:r>
        <w:t xml:space="preserve">IV. Critical Challenges &amp; Mitigation Strategies</w:t>
      </w:r>
    </w:p>
    <w:p>
      <w:pPr>
        <w:pStyle w:val="FirstParagraph"/>
      </w:pPr>
      <w:r>
        <w:t xml:space="preserve">We encountered significant hurdles requiring strategic adjustments:</w:t>
      </w:r>
    </w:p>
    <w:bookmarkStart w:id="23" w:name="a.-supply-chain-constraints"/>
    <w:p>
      <w:pPr>
        <w:pStyle w:val="Heading4"/>
      </w:pPr>
      <w:r>
        <w:t xml:space="preserve">A. Supply Chain Constraints</w:t>
      </w:r>
    </w:p>
    <w:p>
      <w:pPr>
        <w:pStyle w:val="FirstParagraph"/>
      </w:pPr>
      <w:r>
        <w:rPr>
          <w:iCs/>
          <w:i/>
        </w:rPr>
        <w:t xml:space="preserve">Challenge:</w:t>
      </w:r>
      <w:r>
        <w:t xml:space="preserve"> </w:t>
      </w:r>
      <w:r>
        <w:t xml:space="preserve">Imported pharmaceuticals faced 4-6 week delays from Mombasa port due to Tanzanian customs bottlenecks.</w:t>
      </w:r>
    </w:p>
    <w:p>
      <w:pPr>
        <w:pStyle w:val="BodyText"/>
      </w:pPr>
      <w:r>
        <w:rPr>
          <w:iCs/>
          <w:i/>
        </w:rPr>
        <w:t xml:space="preserve">Solution:</w:t>
      </w:r>
      <w:r>
        <w:t xml:space="preserve"> </w:t>
      </w:r>
      <w:r>
        <w:t xml:space="preserve">Partnered with Dar es Salaam-based distributor AgriPharma for local stock of essential antibiotics. Reduced medicine wait times by 82% and increased prescription sales by TZS 3.2 million annually.</w:t>
      </w:r>
    </w:p>
    <w:bookmarkEnd w:id="23"/>
    <w:bookmarkStart w:id="24" w:name="b.-economic-sensitivity"/>
    <w:p>
      <w:pPr>
        <w:pStyle w:val="Heading4"/>
      </w:pPr>
      <w:r>
        <w:t xml:space="preserve">B. Economic Sensitivity</w:t>
      </w:r>
    </w:p>
    <w:p>
      <w:pPr>
        <w:pStyle w:val="FirstParagraph"/>
      </w:pPr>
      <w:r>
        <w:rPr>
          <w:iCs/>
          <w:i/>
        </w:rPr>
        <w:t xml:space="preserve">Challenge:</w:t>
      </w:r>
      <w:r>
        <w:t xml:space="preserve"> </w:t>
      </w:r>
      <w:r>
        <w:t xml:space="preserve">Rising inflation (16% in Dar es Salaam) caused price-sensitive clients to delay non-urgent care.</w:t>
      </w:r>
    </w:p>
    <w:p>
      <w:pPr>
        <w:pStyle w:val="BodyText"/>
      </w:pPr>
      <w:r>
        <w:rPr>
          <w:iCs/>
          <w:i/>
        </w:rPr>
        <w:t xml:space="preserve">Solution:</w:t>
      </w:r>
      <w:r>
        <w:t xml:space="preserve"> </w:t>
      </w:r>
      <w:r>
        <w:t xml:space="preserve">Launched "Paw-First Health Plans" with installment payment options. 34% of new clients enrolled, stabilizing consultation revenue during economic volatility.</w:t>
      </w:r>
    </w:p>
    <w:bookmarkEnd w:id="24"/>
    <w:bookmarkStart w:id="25" w:name="c.-community-trust-building"/>
    <w:p>
      <w:pPr>
        <w:pStyle w:val="Heading4"/>
      </w:pPr>
      <w:r>
        <w:t xml:space="preserve">C. Community Trust Building</w:t>
      </w:r>
    </w:p>
    <w:p>
      <w:pPr>
        <w:pStyle w:val="FirstParagraph"/>
      </w:pPr>
      <w:r>
        <w:rPr>
          <w:iCs/>
          <w:i/>
        </w:rPr>
        <w:t xml:space="preserve">Challenge:</w:t>
      </w:r>
      <w:r>
        <w:t xml:space="preserve"> </w:t>
      </w:r>
      <w:r>
        <w:t xml:space="preserve">Initial skepticism from rural livestock owners regarding clinic quality.</w:t>
      </w:r>
    </w:p>
    <w:p>
      <w:pPr>
        <w:pStyle w:val="BodyText"/>
      </w:pPr>
      <w:r>
        <w:rPr>
          <w:iCs/>
          <w:i/>
        </w:rPr>
        <w:t xml:space="preserve">Solution:</w:t>
      </w:r>
      <w:r>
        <w:t xml:space="preserve"> </w:t>
      </w:r>
      <w:r>
        <w:t xml:space="preserve">Deployed mobile veterinary units to 12 villages across Kinondoni and Temeke districts. Generated TZS 1.8 million in new revenue while building brand authority—now driving referrals from village leaders.</w:t>
      </w:r>
    </w:p>
    <w:bookmarkEnd w:id="25"/>
    <w:bookmarkEnd w:id="26"/>
    <w:bookmarkStart w:id="27" w:name="v.-strategic-recommendations-for-2024"/>
    <w:p>
      <w:pPr>
        <w:pStyle w:val="Heading3"/>
      </w:pPr>
      <w:r>
        <w:t xml:space="preserve">V. Strategic Recommendations for 2024</w:t>
      </w:r>
    </w:p>
    <w:p>
      <w:pPr>
        <w:pStyle w:val="FirstParagraph"/>
      </w:pPr>
      <w:r>
        <w:t xml:space="preserve">Based on Dar es Salaam market insights, we propose:</w:t>
      </w:r>
    </w:p>
    <w:p>
      <w:pPr>
        <w:numPr>
          <w:ilvl w:val="0"/>
          <w:numId w:val="1002"/>
        </w:numPr>
        <w:pStyle w:val="Compact"/>
      </w:pPr>
      <w:r>
        <w:rPr>
          <w:bCs/>
          <w:b/>
        </w:rPr>
        <w:t xml:space="preserve">Expand Livestock Outreach:</w:t>
      </w:r>
      <w:r>
        <w:t xml:space="preserve"> </w:t>
      </w:r>
      <w:r>
        <w:t xml:space="preserve">Partner with Tanzania Agriculture Research Institute (TARI) to offer subsidized deworming programs for smallholder farmers in Mwanza and Arusha districts. Projected revenue impact: TZS 12 million annually.</w:t>
      </w:r>
    </w:p>
    <w:p>
      <w:pPr>
        <w:numPr>
          <w:ilvl w:val="0"/>
          <w:numId w:val="1002"/>
        </w:numPr>
        <w:pStyle w:val="Compact"/>
      </w:pPr>
      <w:r>
        <w:rPr>
          <w:bCs/>
          <w:b/>
        </w:rPr>
        <w:t xml:space="preserve">Digital Transformation:</w:t>
      </w:r>
      <w:r>
        <w:t xml:space="preserve"> </w:t>
      </w:r>
      <w:r>
        <w:t xml:space="preserve">Launch Dar es Salaam's first veterinary app for appointment scheduling, teleconsultations, and vaccine reminders. Target 25% adoption within 18 months to reduce no-show rates by 30%.</w:t>
      </w:r>
    </w:p>
    <w:p>
      <w:pPr>
        <w:numPr>
          <w:ilvl w:val="0"/>
          <w:numId w:val="1002"/>
        </w:numPr>
        <w:pStyle w:val="Compact"/>
      </w:pPr>
      <w:r>
        <w:rPr>
          <w:bCs/>
          <w:b/>
        </w:rPr>
        <w:t xml:space="preserve">Community Wellness Hubs:</w:t>
      </w:r>
      <w:r>
        <w:t xml:space="preserve"> </w:t>
      </w:r>
      <w:r>
        <w:t xml:space="preserve">Establish monthly free health check-up days in high-need areas like Kigamboni and Msangano. This builds goodwill while capturing data for future targeted sales campaigns.</w:t>
      </w:r>
    </w:p>
    <w:p>
      <w:pPr>
        <w:numPr>
          <w:ilvl w:val="0"/>
          <w:numId w:val="1002"/>
        </w:numPr>
        <w:pStyle w:val="Compact"/>
      </w:pPr>
      <w:r>
        <w:rPr>
          <w:bCs/>
          <w:b/>
        </w:rPr>
        <w:t xml:space="preserve">Product Diversification:</w:t>
      </w:r>
      <w:r>
        <w:t xml:space="preserve"> </w:t>
      </w:r>
      <w:r>
        <w:t xml:space="preserve">Introduce locally manufactured pet food lines using Tanzanian ingredients (e.g., maize-based kibble). Reduces import costs by 22% while supporting local producers.</w:t>
      </w:r>
    </w:p>
    <w:bookmarkEnd w:id="27"/>
    <w:bookmarkStart w:id="28" w:name="X7510696d8ab2af8dcbc82deba2b1af41474c60c"/>
    <w:p>
      <w:pPr>
        <w:pStyle w:val="Heading3"/>
      </w:pPr>
      <w:r>
        <w:t xml:space="preserve">VI. Conclusion: The Future of Veterinary Care in Dar es Salaam</w:t>
      </w:r>
    </w:p>
    <w:p>
      <w:pPr>
        <w:pStyle w:val="FirstParagraph"/>
      </w:pPr>
      <w:r>
        <w:t xml:space="preserve">This Sales Report confirms that a veterinarian business in Tanzania Dar es Salaam must balance clinical excellence with community-centric innovation to thrive. Our 17% revenue growth isn't merely financial—it reflects growing recognition that animal health directly impacts human welfare in urban centers like ours. As the Tanzanian government prioritizes livestock development through its National Livestock Policy (2020), Serengeti Paws is positioned to become Dar es Salaam's most trusted veterinary partner.</w:t>
      </w:r>
    </w:p>
    <w:p>
      <w:pPr>
        <w:pStyle w:val="BodyText"/>
      </w:pPr>
      <w:r>
        <w:t xml:space="preserve">By 2025, we project revenue to reach TZS 115 million through these strategic initiatives. The key will remain adapting our Sales Report insights into actionable community engagement—proving that a veterinarian clinic isn't just a business, but a vital pillar of Dar es Salaam's ecosystem where every vaccinated puppy and healthy cow contributes to the city's resilience.</w:t>
      </w:r>
    </w:p>
    <w:p>
      <w:pPr>
        <w:pStyle w:val="BodyText"/>
      </w:pPr>
      <w:r>
        <w:rPr>
          <w:bCs/>
          <w:b/>
        </w:rPr>
        <w:t xml:space="preserve">Prepared By:</w:t>
      </w:r>
      <w:r>
        <w:t xml:space="preserve"> </w:t>
      </w:r>
      <w:r>
        <w:t xml:space="preserve">Dr. Amani Kassim, Chief Veterinarian | Serengeti Paws Veterinary Clinic</w:t>
      </w:r>
      <w:r>
        <w:br/>
      </w:r>
      <w:r>
        <w:rPr>
          <w:bCs/>
          <w:b/>
        </w:rPr>
        <w:t xml:space="preserve">Contact:</w:t>
      </w:r>
      <w:r>
        <w:t xml:space="preserve"> </w:t>
      </w:r>
      <w:r>
        <w:t xml:space="preserve">info@serengetipaws.co.tz | +255 712 345 678</w:t>
      </w:r>
      <w:r>
        <w:br/>
      </w:r>
      <w:r>
        <w:rPr>
          <w:iCs/>
          <w:i/>
        </w:rPr>
        <w:t xml:space="preserve">Serving Tanzania Dar es Salaam with Compassion Since 2010</w:t>
      </w:r>
    </w:p>
    <w:p>
      <w:pPr>
        <w:pStyle w:val="BodyText"/>
      </w:pPr>
      <w:r>
        <w:rPr>
          <w:iCs/>
          <w:i/>
        </w:rPr>
        <w:t xml:space="preserve">This Sales Report is confidential to Serengeti Paws Veterinary Clinic. Unauthorized distribution prohibited. Data sourced from clinic management system, Tanzania Veterinary Authority, and National Bureau of Statistics.</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Veterinary Services - Dar es Salaam, Tanzania</dc:title>
  <dc:creator/>
  <dc:language>en</dc:language>
  <cp:keywords/>
  <dcterms:created xsi:type="dcterms:W3CDTF">2025-12-09T17:12:55Z</dcterms:created>
  <dcterms:modified xsi:type="dcterms:W3CDTF">2025-12-09T17:12:55Z</dcterms:modified>
</cp:coreProperties>
</file>

<file path=docProps/custom.xml><?xml version="1.0" encoding="utf-8"?>
<Properties xmlns="http://schemas.openxmlformats.org/officeDocument/2006/custom-properties" xmlns:vt="http://schemas.openxmlformats.org/officeDocument/2006/docPropsVTypes"/>
</file>