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Pet</w:t>
      </w:r>
      <w:r>
        <w:t xml:space="preserve"> </w:t>
      </w:r>
      <w:r>
        <w:t xml:space="preserve">Care</w:t>
      </w:r>
      <w:r>
        <w:t xml:space="preserve"> </w:t>
      </w:r>
      <w:r>
        <w:t xml:space="preserve">Center:</w:t>
      </w:r>
      <w:r>
        <w:t xml:space="preserve"> </w:t>
      </w:r>
      <w:r>
        <w:t xml:space="preserve">Veterinary</w:t>
      </w:r>
      <w:r>
        <w:t xml:space="preserve"> </w:t>
      </w:r>
      <w:r>
        <w:t xml:space="preserve">Sales</w:t>
      </w:r>
      <w:r>
        <w:t xml:space="preserve"> </w:t>
      </w:r>
      <w:r>
        <w:t xml:space="preserve">Report</w:t>
      </w:r>
    </w:p>
    <w:bookmarkStart w:id="27" w:name="X35593eafa51f4156f12b6cb6f6d4d27162662b7"/>
    <w:p>
      <w:pPr>
        <w:pStyle w:val="Heading1"/>
      </w:pPr>
      <w:r>
        <w:t xml:space="preserve">Comprehensive Sales Report: Veterinary Services Performance in United Arab Emirates Abu Dhabi</w:t>
      </w:r>
    </w:p>
    <w:bookmarkStart w:id="20" w:name="X3bb5e175612e1157d36f88f19b5fc450466486d"/>
    <w:p>
      <w:pPr>
        <w:pStyle w:val="Heading2"/>
      </w:pPr>
      <w:r>
        <w:t xml:space="preserve">Prepared For: Abu Dhabi Pet Care Center Management</w:t>
      </w:r>
      <w:r>
        <w:br/>
      </w:r>
      <w:r>
        <w:t xml:space="preserve">Date: October 26, 2023</w:t>
      </w:r>
    </w:p>
    <w:p>
      <w:pPr>
        <w:pStyle w:val="FirstParagraph"/>
      </w:pPr>
      <w:r>
        <w:rPr>
          <w:bCs/>
          <w:b/>
        </w:rPr>
        <w:t xml:space="preserve">Executive Summary:</w:t>
      </w:r>
      <w:r>
        <w:t xml:space="preserve"> </w:t>
      </w:r>
      <w:r>
        <w:t xml:space="preserve">This Sales Report analyzes veterinary service performance across the United Arab Emirates Abu Dhabi market for Q3 2023. The report details a remarkable 18.7% year-over-year growth in revenue, driven by increased demand for premium pet care services amid Abu Dhabi's rapidly expanding expatriate community and evolving animal welfare regulations. As a leading</w:t>
      </w:r>
      <w:r>
        <w:t xml:space="preserve"> </w:t>
      </w:r>
      <w:r>
        <w:rPr>
          <w:bCs/>
          <w:b/>
        </w:rPr>
        <w:t xml:space="preserve">Veterinarian</w:t>
      </w:r>
      <w:r>
        <w:t xml:space="preserve"> </w:t>
      </w:r>
      <w:r>
        <w:t xml:space="preserve">practice in the United Arab Emirates Abu Dhabi region, our strategic focus on specialized services has positioned us to capitalize on this market trajectory.</w:t>
      </w:r>
    </w:p>
    <w:bookmarkEnd w:id="20"/>
    <w:bookmarkStart w:id="21" w:name="X76d2aa550ca0102113fd3555f1123310c9c022a"/>
    <w:p>
      <w:pPr>
        <w:pStyle w:val="Heading2"/>
      </w:pPr>
      <w:r>
        <w:t xml:space="preserve">Market Context: Veterinary Landscape in Abu Dhabi</w:t>
      </w:r>
    </w:p>
    <w:p>
      <w:pPr>
        <w:pStyle w:val="FirstParagraph"/>
      </w:pPr>
      <w:r>
        <w:t xml:space="preserve">The United Arab Emirates has witnessed unprecedented growth in pet ownership, particularly in Abu Dhabi where 67% of households now maintain at least one companion animal (UAE Ministry of Climate Change and Environment, 2023). This trend directly impacts the veterinary sector, creating substantial market opportunities. Abu Dhabi's regulatory environment has significantly matured with the 2019 Animal Welfare Law requiring mandatory vaccinations and annual health checks, driving consistent demand for professional</w:t>
      </w:r>
      <w:r>
        <w:t xml:space="preserve"> </w:t>
      </w:r>
      <w:r>
        <w:rPr>
          <w:bCs/>
          <w:b/>
        </w:rPr>
        <w:t xml:space="preserve">Veterinarian</w:t>
      </w:r>
      <w:r>
        <w:t xml:space="preserve"> </w:t>
      </w:r>
      <w:r>
        <w:t xml:space="preserve">services. Our Sales Report confirms that compliance-driven services now represent 42% of total revenue – a 27% increase from Q3 2022.</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(AED)</w:t>
            </w:r>
          </w:p>
        </w:tc>
        <w:tc>
          <w:tcPr/>
          <w:p>
            <w:pPr>
              <w:pStyle w:val="Compact"/>
              <w:jc w:val="left"/>
            </w:pPr>
            <w:r>
              <w:t xml:space="preserve">% YOY Change</w:t>
            </w:r>
          </w:p>
        </w:tc>
        <w:tc>
          <w:tcPr/>
          <w:p>
            <w:pPr>
              <w:pStyle w:val="Compact"/>
              <w:jc w:val="left"/>
            </w:pPr>
            <w:r>
              <w:t xml:space="preserve">Market Share in Abu Dhabi</w:t>
            </w:r>
          </w:p>
        </w:tc>
      </w:tr>
      <w:tr>
        <w:tc>
          <w:tcPr/>
          <w:p>
            <w:pPr>
              <w:pStyle w:val="Compact"/>
              <w:jc w:val="left"/>
            </w:pPr>
            <w:r>
              <w:t xml:space="preserve">Preventive Care (Vaccinations, Check-ups)</w:t>
            </w:r>
          </w:p>
        </w:tc>
        <w:tc>
          <w:tcPr/>
          <w:p>
            <w:pPr>
              <w:pStyle w:val="Compact"/>
              <w:jc w:val="left"/>
            </w:pPr>
            <w:r>
              <w:t xml:space="preserve">1,245,000</w:t>
            </w:r>
          </w:p>
        </w:tc>
        <w:tc>
          <w:tcPr/>
          <w:p>
            <w:pPr>
              <w:pStyle w:val="Compact"/>
              <w:jc w:val="left"/>
            </w:pPr>
            <w:r>
              <w:t xml:space="preserve">+22.3%</w:t>
            </w:r>
          </w:p>
        </w:tc>
        <w:tc>
          <w:tcPr/>
          <w:p>
            <w:pPr>
              <w:pStyle w:val="Compact"/>
              <w:jc w:val="left"/>
            </w:pPr>
            <w:r>
              <w:t xml:space="preserve">38.7%</w:t>
            </w:r>
          </w:p>
        </w:tc>
      </w:tr>
      <w:tr>
        <w:tc>
          <w:tcPr/>
          <w:p>
            <w:pPr>
              <w:pStyle w:val="Compact"/>
              <w:jc w:val="left"/>
            </w:pPr>
            <w:r>
              <w:t xml:space="preserve">Surgical Procedures</w:t>
            </w:r>
          </w:p>
        </w:tc>
        <w:tc>
          <w:tcPr/>
          <w:p>
            <w:pPr>
              <w:pStyle w:val="Compact"/>
              <w:jc w:val="left"/>
            </w:pPr>
            <w:r>
              <w:t xml:space="preserve">987,500</w:t>
            </w:r>
          </w:p>
        </w:tc>
        <w:tc>
          <w:tcPr/>
          <w:p>
            <w:pPr>
              <w:pStyle w:val="Compact"/>
              <w:jc w:val="left"/>
            </w:pPr>
            <w:r>
              <w:t xml:space="preserve">+15.6%</w:t>
            </w:r>
          </w:p>
        </w:tc>
        <w:tc>
          <w:tcPr/>
          <w:p>
            <w:pPr>
              <w:pStyle w:val="Compact"/>
              <w:jc w:val="left"/>
            </w:pPr>
            <w:r>
              <w:t xml:space="preserve">31.2%</w:t>
            </w:r>
          </w:p>
        </w:tc>
      </w:tr>
      <w:tr>
        <w:tc>
          <w:tcPr/>
          <w:p>
            <w:pPr>
              <w:pStyle w:val="Compact"/>
              <w:jc w:val="left"/>
            </w:pPr>
            <w:r>
              <w:t xml:space="preserve">Dermatology &amp; Specialty Care</w:t>
            </w:r>
          </w:p>
        </w:tc>
        <w:tc>
          <w:tcPr/>
          <w:p>
            <w:pPr>
              <w:pStyle w:val="Compact"/>
              <w:jc w:val="left"/>
            </w:pPr>
            <w:r>
              <w:t xml:space="preserve">762,300</w:t>
            </w:r>
          </w:p>
        </w:tc>
        <w:tc>
          <w:tcPr/>
          <w:p>
            <w:pPr>
              <w:pStyle w:val="Compact"/>
              <w:jc w:val="left"/>
            </w:pPr>
            <w:r>
              <w:t xml:space="preserve">+29.4%</w:t>
            </w:r>
          </w:p>
        </w:tc>
        <w:tc>
          <w:tcPr/>
          <w:p>
            <w:pPr>
              <w:pStyle w:val="Compact"/>
              <w:jc w:val="left"/>
            </w:pPr>
            <w:r>
              <w:t xml:space="preserve">45.1%</w:t>
            </w:r>
          </w:p>
        </w:tc>
      </w:tr>
      <w:tr>
        <w:tc>
          <w:tcPr/>
          <w:p>
            <w:pPr>
              <w:pStyle w:val="Compact"/>
              <w:jc w:val="left"/>
            </w:pPr>
            <w:r>
              <w:rPr>
                <w:bCs/>
                <w:b/>
              </w:rPr>
              <w:t xml:space="preserve">Total Revenue</w:t>
            </w:r>
          </w:p>
        </w:tc>
        <w:tc>
          <w:tcPr/>
          <w:p>
            <w:pPr>
              <w:pStyle w:val="Compact"/>
              <w:jc w:val="left"/>
            </w:pPr>
            <w:r>
              <w:rPr>
                <w:bCs/>
                <w:b/>
              </w:rPr>
              <w:t xml:space="preserve">3,014,800</w:t>
            </w:r>
          </w:p>
        </w:tc>
        <w:tc>
          <w:tcPr/>
          <w:p>
            <w:pPr>
              <w:pStyle w:val="Compact"/>
              <w:jc w:val="left"/>
            </w:pPr>
            <w:r>
              <w:rPr>
                <w:bCs/>
                <w:b/>
              </w:rPr>
              <w:t xml:space="preserve">+18.7%</w:t>
            </w:r>
          </w:p>
        </w:tc>
        <w:tc>
          <w:tcPr/>
          <w:p>
            <w:pPr>
              <w:pStyle w:val="Compact"/>
              <w:jc w:val="left"/>
            </w:pPr>
            <w:r>
              <w:t xml:space="preserve">35.6% (Estimated)</w:t>
            </w:r>
          </w:p>
        </w:tc>
      </w:tr>
    </w:tbl>
    <w:p>
      <w:pPr>
        <w:pStyle w:val="BodyText"/>
      </w:pPr>
      <w:r>
        <w:t xml:space="preserve">This Q3 Sales Report demonstrates how our Abu Dhabi-based veterinary practice has outpaced the regional average of 14.2% growth through targeted service expansion. Notably, dermatology services showed exceptional performance due to rising awareness of seasonal allergies in Abu Dhabi's climate, while surgical procedures benefited from new state-of-the-art equipment acquired at our Al Reem Island clinic.</w:t>
      </w:r>
    </w:p>
    <w:bookmarkEnd w:id="22"/>
    <w:bookmarkStart w:id="23" w:name="X61d864d05abf6869b55c6b07721dfb4922b3b51"/>
    <w:p>
      <w:pPr>
        <w:pStyle w:val="Heading2"/>
      </w:pPr>
      <w:r>
        <w:t xml:space="preserve">Customer Analysis: Abu Dhabi Market Dynamics</w:t>
      </w:r>
    </w:p>
    <w:p>
      <w:pPr>
        <w:pStyle w:val="FirstParagraph"/>
      </w:pPr>
      <w:r>
        <w:t xml:space="preserve">Our Sales Report identifies three key customer segments driving revenue growth:</w:t>
      </w:r>
    </w:p>
    <w:p>
      <w:pPr>
        <w:numPr>
          <w:ilvl w:val="0"/>
          <w:numId w:val="1001"/>
        </w:numPr>
        <w:pStyle w:val="Compact"/>
      </w:pPr>
      <w:r>
        <w:rPr>
          <w:bCs/>
          <w:b/>
        </w:rPr>
        <w:t xml:space="preserve">High-Income Expatriates (48% of clients):</w:t>
      </w:r>
      <w:r>
        <w:t xml:space="preserve"> </w:t>
      </w:r>
      <w:r>
        <w:t xml:space="preserve">Dominating demand for premium services including pet insurance consultations and luxury grooming packages. These clients contributed 53% of revenue from specialty care.</w:t>
      </w:r>
    </w:p>
    <w:p>
      <w:pPr>
        <w:numPr>
          <w:ilvl w:val="0"/>
          <w:numId w:val="1001"/>
        </w:numPr>
        <w:pStyle w:val="Compact"/>
      </w:pPr>
      <w:r>
        <w:rPr>
          <w:bCs/>
          <w:b/>
        </w:rPr>
        <w:t xml:space="preserve">National Families (32% of clients):</w:t>
      </w:r>
      <w:r>
        <w:t xml:space="preserve"> </w:t>
      </w:r>
      <w:r>
        <w:t xml:space="preserve">Increasingly seeking comprehensive health plans following UAE's national pet vaccination campaigns, representing 61% of preventive care bookings.</w:t>
      </w:r>
    </w:p>
    <w:p>
      <w:pPr>
        <w:numPr>
          <w:ilvl w:val="0"/>
          <w:numId w:val="1001"/>
        </w:numPr>
        <w:pStyle w:val="Compact"/>
      </w:pPr>
      <w:r>
        <w:rPr>
          <w:bCs/>
          <w:b/>
        </w:rPr>
        <w:t xml:space="preserve">Commercial Entities (20% of clients):</w:t>
      </w:r>
      <w:r>
        <w:t xml:space="preserve"> </w:t>
      </w:r>
      <w:r>
        <w:t xml:space="preserve">Growing demand from hotels, embassies, and corporate offices for on-site veterinary services – a segment that grew 37% YoY in Abu Dhabi.</w:t>
      </w:r>
    </w:p>
    <w:p>
      <w:pPr>
        <w:pStyle w:val="FirstParagraph"/>
      </w:pPr>
      <w:r>
        <w:t xml:space="preserve">This segmentation confirms the strategic importance of maintaining our Abu Dhabi location strategy. The concentration of high-value clients within the emirate's premium residential zones (like Yas Island and Al Reem Island) has been instrumental in achieving our revenue targets.</w:t>
      </w:r>
    </w:p>
    <w:bookmarkEnd w:id="23"/>
    <w:bookmarkStart w:id="24" w:name="regional-challenges-opportunities"/>
    <w:p>
      <w:pPr>
        <w:pStyle w:val="Heading2"/>
      </w:pPr>
      <w:r>
        <w:t xml:space="preserve">Regional Challenges &amp; Opportunities</w:t>
      </w:r>
    </w:p>
    <w:p>
      <w:pPr>
        <w:pStyle w:val="FirstParagraph"/>
      </w:pPr>
      <w:r>
        <w:t xml:space="preserve">Despite strong performance, this Sales Report identifies critical challenges specific to the United Arab Emirates Abu Dhabi veterinary market:</w:t>
      </w:r>
    </w:p>
    <w:p>
      <w:pPr>
        <w:numPr>
          <w:ilvl w:val="0"/>
          <w:numId w:val="1002"/>
        </w:numPr>
        <w:pStyle w:val="Compact"/>
      </w:pPr>
      <w:r>
        <w:rPr>
          <w:bCs/>
          <w:b/>
        </w:rPr>
        <w:t xml:space="preserve">Regulatory Compliance Costs:</w:t>
      </w:r>
      <w:r>
        <w:t xml:space="preserve"> </w:t>
      </w:r>
      <w:r>
        <w:t xml:space="preserve">New UAE Ministry of Justice requirements for electronic medical records increased operational costs by 8.3% in Q3.</w:t>
      </w:r>
    </w:p>
    <w:p>
      <w:pPr>
        <w:numPr>
          <w:ilvl w:val="0"/>
          <w:numId w:val="1002"/>
        </w:numPr>
        <w:pStyle w:val="Compact"/>
      </w:pPr>
      <w:r>
        <w:rPr>
          <w:bCs/>
          <w:b/>
        </w:rPr>
        <w:t xml:space="preserve">Specialist Shortage:</w:t>
      </w:r>
      <w:r>
        <w:t xml:space="preserve"> </w:t>
      </w:r>
      <w:r>
        <w:t xml:space="preserve">Abu Dhabi faces a 24% deficit in certified veterinary dermatologists, limiting service capacity despite high demand.</w:t>
      </w:r>
    </w:p>
    <w:p>
      <w:pPr>
        <w:numPr>
          <w:ilvl w:val="0"/>
          <w:numId w:val="1002"/>
        </w:numPr>
        <w:pStyle w:val="Compact"/>
      </w:pPr>
      <w:r>
        <w:rPr>
          <w:bCs/>
          <w:b/>
        </w:rPr>
        <w:t xml:space="preserve">Seasonal Fluctuations:</w:t>
      </w:r>
      <w:r>
        <w:t xml:space="preserve"> </w:t>
      </w:r>
      <w:r>
        <w:t xml:space="preserve">Extreme summer temperatures (average 42°C) reduce pet visits by 15-20% during July-August, creating quarterly revenue volatility.</w:t>
      </w:r>
    </w:p>
    <w:p>
      <w:pPr>
        <w:pStyle w:val="FirstParagraph"/>
      </w:pPr>
      <w:r>
        <w:t xml:space="preserve">However, these challenges coexist with significant opportunities. The UAE's $1.2 billion pet care industry growth projection (Bloomberg Middle East, 2023) positions Abu Dhabi as the primary beneficiary due to its status as a hub for expatriate communities and luxury services. Our Sales Report highlights that 74% of new clients in Q3 were referred through our partnerships with Abu Dhabi-based real estate developers – an opportunity we'll expand through dedicated "Pet-Friendly Housing" programs.</w:t>
      </w:r>
    </w:p>
    <w:bookmarkEnd w:id="24"/>
    <w:bookmarkStart w:id="25" w:name="X40009f711feb97ef7c4f317a1cd3129fdffadfd"/>
    <w:p>
      <w:pPr>
        <w:pStyle w:val="Heading2"/>
      </w:pPr>
      <w:r>
        <w:t xml:space="preserve">Strategic Recommendations from the Sales Report</w:t>
      </w:r>
    </w:p>
    <w:p>
      <w:pPr>
        <w:pStyle w:val="FirstParagraph"/>
      </w:pPr>
      <w:r>
        <w:t xml:space="preserve">Based on comprehensive analysis of veterinary service sales in United Arab Emirates Abu Dhabi, we recommend:</w:t>
      </w:r>
    </w:p>
    <w:p>
      <w:pPr>
        <w:numPr>
          <w:ilvl w:val="0"/>
          <w:numId w:val="1003"/>
        </w:numPr>
        <w:pStyle w:val="Compact"/>
      </w:pPr>
      <w:r>
        <w:rPr>
          <w:bCs/>
          <w:b/>
        </w:rPr>
        <w:t xml:space="preserve">Expand Specialty Clinics:</w:t>
      </w:r>
      <w:r>
        <w:t xml:space="preserve"> </w:t>
      </w:r>
      <w:r>
        <w:t xml:space="preserve">Open a dedicated dermatology center in Abu Dhabi's Yas Mall area by Q1 2024 to capture the growing demand identified in our Sales Report.</w:t>
      </w:r>
    </w:p>
    <w:p>
      <w:pPr>
        <w:numPr>
          <w:ilvl w:val="0"/>
          <w:numId w:val="1003"/>
        </w:numPr>
        <w:pStyle w:val="Compact"/>
      </w:pPr>
      <w:r>
        <w:rPr>
          <w:bCs/>
          <w:b/>
        </w:rPr>
        <w:t xml:space="preserve">Develop Abu Dhabi-Only Service Bundles:</w:t>
      </w:r>
      <w:r>
        <w:t xml:space="preserve"> </w:t>
      </w:r>
      <w:r>
        <w:t xml:space="preserve">Create "Emirates Pet Wellness Pass" combining vaccinations, microchipping, and UAE compliance documentation for 35% lower package cost than individual services.</w:t>
      </w:r>
    </w:p>
    <w:p>
      <w:pPr>
        <w:numPr>
          <w:ilvl w:val="0"/>
          <w:numId w:val="1003"/>
        </w:numPr>
        <w:pStyle w:val="Compact"/>
      </w:pPr>
      <w:r>
        <w:rPr>
          <w:bCs/>
          <w:b/>
        </w:rPr>
        <w:t xml:space="preserve">Leverage Regulatory Shifts:</w:t>
      </w:r>
      <w:r>
        <w:t xml:space="preserve"> </w:t>
      </w:r>
      <w:r>
        <w:t xml:space="preserve">Partner with Abu Dhabi Municipality to develop certified training programs for veterinary technicians – addressing the critical specialist shortage while creating new revenue streams.</w:t>
      </w:r>
    </w:p>
    <w:p>
      <w:pPr>
        <w:numPr>
          <w:ilvl w:val="0"/>
          <w:numId w:val="1003"/>
        </w:numPr>
        <w:pStyle w:val="Compact"/>
      </w:pPr>
      <w:r>
        <w:rPr>
          <w:bCs/>
          <w:b/>
        </w:rPr>
        <w:t xml:space="preserve">Seasonal Marketing Strategy:</w:t>
      </w:r>
      <w:r>
        <w:t xml:space="preserve"> </w:t>
      </w:r>
      <w:r>
        <w:t xml:space="preserve">Implement "Cool Care" campaigns during summer months offering discounted off-peak appointments and air-conditioned waiting lounges at our Abu Dhabi clinics.</w:t>
      </w:r>
    </w:p>
    <w:bookmarkEnd w:id="25"/>
    <w:bookmarkStart w:id="26" w:name="X7f34c138df5f120c27ba0301b8be2754b8f3aa3"/>
    <w:p>
      <w:pPr>
        <w:pStyle w:val="Heading2"/>
      </w:pPr>
      <w:r>
        <w:t xml:space="preserve">Conclusion: Future Outlook for Veterinary Services in Abu Dhabi</w:t>
      </w:r>
    </w:p>
    <w:p>
      <w:pPr>
        <w:pStyle w:val="FirstParagraph"/>
      </w:pPr>
      <w:r>
        <w:t xml:space="preserve">This comprehensive Sales Report confirms that the veterinary sector in United Arab Emirates Abu Dhabi remains poised for sustained growth, with our practice positioned as a market leader. The confluence of regulatory advancements, rising pet ownership rates, and premium service demand creates an exceptional opportunity to expand our</w:t>
      </w:r>
      <w:r>
        <w:t xml:space="preserve"> </w:t>
      </w:r>
      <w:r>
        <w:rPr>
          <w:bCs/>
          <w:b/>
        </w:rPr>
        <w:t xml:space="preserve">Veterinarian</w:t>
      </w:r>
      <w:r>
        <w:t xml:space="preserve"> </w:t>
      </w:r>
      <w:r>
        <w:t xml:space="preserve">business footprint within Abu Dhabi. Our strategic investments in specialty services and community partnerships have already yielded measurable results – evidenced by the 18.7% revenue growth captured in this report.</w:t>
      </w:r>
    </w:p>
    <w:p>
      <w:pPr>
        <w:pStyle w:val="BodyText"/>
      </w:pPr>
      <w:r>
        <w:t xml:space="preserve">Looking ahead, we project 22% annual growth for our Abu Dhabi veterinary operations through 2024, driven by new service lines specifically designed for the UAE market. The success of this Sales Report underscores how tailored approaches to the United Arab Emirates Abu Dhabi pet care landscape directly translate into commercial success. As we continue to refine our</w:t>
      </w:r>
      <w:r>
        <w:t xml:space="preserve"> </w:t>
      </w:r>
      <w:r>
        <w:rPr>
          <w:bCs/>
          <w:b/>
        </w:rPr>
        <w:t xml:space="preserve">Veterinarian</w:t>
      </w:r>
      <w:r>
        <w:t xml:space="preserve"> </w:t>
      </w:r>
      <w:r>
        <w:t xml:space="preserve">service offerings within Abu Dhabi's unique ecosystem, we remain committed to setting new standards in companion animal healthcare across the Gulf region.</w:t>
      </w:r>
    </w:p>
    <w:p>
      <w:pPr>
        <w:pStyle w:val="BodyText"/>
      </w:pPr>
      <w:r>
        <w:rPr>
          <w:iCs/>
          <w:i/>
        </w:rPr>
        <w:t xml:space="preserve">Prepared by: Abu Dhabi Pet Care Center Strategic Analytics Team</w:t>
      </w:r>
    </w:p>
    <w:p>
      <w:pPr>
        <w:pStyle w:val="BodyText"/>
      </w:pPr>
      <w:r>
        <w:rPr>
          <w:iCs/>
          <w:i/>
        </w:rPr>
        <w:t xml:space="preserve">All data sourced from internal sales systems and UAE Ministry of Climate Change and Environment market reports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Pet Care Center: Veterinary Sales Report</dc:title>
  <dc:creator/>
  <dc:language>en</dc:language>
  <cp:keywords/>
  <dcterms:created xsi:type="dcterms:W3CDTF">2026-07-24T12:34:41Z</dcterms:created>
  <dcterms:modified xsi:type="dcterms:W3CDTF">2026-07-24T12:34:41Z</dcterms:modified>
</cp:coreProperties>
</file>

<file path=docProps/custom.xml><?xml version="1.0" encoding="utf-8"?>
<Properties xmlns="http://schemas.openxmlformats.org/officeDocument/2006/custom-properties" xmlns:vt="http://schemas.openxmlformats.org/officeDocument/2006/docPropsVTypes"/>
</file>