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6347ac19615b41c7c79a6632d113804300c7b58"/>
    <w:p>
      <w:pPr>
        <w:pStyle w:val="Heading1"/>
      </w:pPr>
      <w:r>
        <w:t xml:space="preserve">Quarterly Sales Report: Comprehensive Veterinary Services Performance in Dubai,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Veterinary services across Dubai, United Arab Emirates during Q3 2023. The report confirms robust growth in client acquisition and service utilization, driven by heightened pet ownership trends and strategic expansion within key Dubai markets. Total revenue reached AED 1.85 million, representing a 23% year-over-year increase. This success underscores the critical role of specialized Veterinary care in supporting Dubai's rapidly evolving pet wellness ecosystem within the United Arab Emirates.</w:t>
      </w:r>
    </w:p>
    <w:bookmarkEnd w:id="20"/>
    <w:bookmarkStart w:id="21" w:name="X1e23c825e4df32e7cb69c88537b51734b3196df"/>
    <w:p>
      <w:pPr>
        <w:pStyle w:val="Heading2"/>
      </w:pPr>
      <w:r>
        <w:t xml:space="preserve">Key Sales Performance Metrics (Dubai Market Focus)</w:t>
      </w:r>
    </w:p>
    <w:p>
      <w:pPr>
        <w:pStyle w:val="FirstParagraph"/>
      </w:pPr>
      <w:r>
        <w:t xml:space="preserve">Service Category</w:t>
      </w:r>
    </w:p>
    <w:p>
      <w:pPr>
        <w:pStyle w:val="BodyText"/>
      </w:pPr>
      <w:r>
        <w:t xml:space="preserve">Q3 2023 Revenue (AED)</w:t>
      </w:r>
    </w:p>
    <w:p>
      <w:pPr>
        <w:pStyle w:val="BodyText"/>
      </w:pPr>
      <w:r>
        <w:t xml:space="preserve">% of Total Revenue</w:t>
      </w:r>
    </w:p>
    <w:p>
      <w:pPr>
        <w:pStyle w:val="BodyText"/>
      </w:pPr>
      <w:r>
        <w:t xml:space="preserve">YoY Growth</w:t>
      </w:r>
    </w:p>
    <w:p>
      <w:pPr>
        <w:pStyle w:val="BodyText"/>
      </w:pPr>
      <w:r>
        <w:t xml:space="preserve">Veterinary Consultations &amp; Examinations</w:t>
      </w:r>
    </w:p>
    <w:p>
      <w:pPr>
        <w:pStyle w:val="BodyText"/>
      </w:pPr>
      <w:r>
        <w:t xml:space="preserve">685,000</w:t>
      </w:r>
    </w:p>
    <w:p>
      <w:pPr>
        <w:pStyle w:val="BodyText"/>
      </w:pPr>
      <w:r>
        <w:t xml:space="preserve">37.0%</w:t>
      </w:r>
    </w:p>
    <w:p>
      <w:pPr>
        <w:pStyle w:val="BodyText"/>
      </w:pPr>
      <w:r>
        <w:t xml:space="preserve">28%</w:t>
      </w:r>
    </w:p>
    <w:p>
      <w:pPr>
        <w:pStyle w:val="BodyText"/>
      </w:pPr>
      <w:r>
        <w:t xml:space="preserve">Surgical Procedures &amp; Hospitalization</w:t>
      </w:r>
    </w:p>
    <w:p>
      <w:pPr>
        <w:pStyle w:val="BodyText"/>
      </w:pPr>
      <w:r>
        <w:t xml:space="preserve">425,000</w:t>
      </w:r>
    </w:p>
    <w:p>
      <w:pPr>
        <w:pStyle w:val="BodyText"/>
      </w:pPr>
      <w:r>
        <w:t xml:space="preserve">Total Revenue (Q3 2023)</w:t>
      </w:r>
    </w:p>
    <w:p>
      <w:pPr>
        <w:pStyle w:val="BodyText"/>
      </w:pPr>
      <w:r>
        <w:t xml:space="preserve">AED 1,850,000</w:t>
      </w:r>
    </w:p>
    <w:bookmarkEnd w:id="21"/>
    <w:bookmarkStart w:id="22" w:name="X66e16500050894bce8b9964e3ae536a449e131e"/>
    <w:p>
      <w:pPr>
        <w:pStyle w:val="Heading2"/>
      </w:pPr>
      <w:r>
        <w:t xml:space="preserve">Market Analysis: Veterinary Services Demand in Dubai</w:t>
      </w:r>
    </w:p>
    <w:p>
      <w:pPr>
        <w:pStyle w:val="FirstParagraph"/>
      </w:pPr>
      <w:r>
        <w:t xml:space="preserve">Dubai's pet ownership landscape continues to flourish within the United Arab Emirates. Recent data from the Dubai Municipality indicates a 35% increase in registered pets over the past two years, significantly outpacing population growth. This surge directly fuels demand for professional Veterinary care, particularly among expatriate communities and high-net-worth individuals residing across Dubai’s premium districts (Jumeirah, Palm Jumeirah, Downtown Dubai). Our Sales Report highlights a 41% year-over-year rise in new client sign-ups within these target areas.</w:t>
      </w:r>
    </w:p>
    <w:p>
      <w:pPr>
        <w:pStyle w:val="BodyText"/>
      </w:pPr>
      <w:r>
        <w:t xml:space="preserve">Seasonal factors significantly impacted our Veterinary service sales. The intense summer heat (July-August) led to a 65% spike in consultations for heatstroke, dehydration, and skin conditions—common complications for pets in Dubai's climate. This seasonal demand was strategically managed through targeted marketing campaigns promoting "Summer Pet Wellness Packages," directly contributing to a 28% increase in consultation revenue during peak months.</w:t>
      </w:r>
    </w:p>
    <w:bookmarkEnd w:id="22"/>
    <w:bookmarkStart w:id="23" w:name="X3daf21d463bf779c0153c9a4132e6f1e5bd9303"/>
    <w:p>
      <w:pPr>
        <w:pStyle w:val="Heading2"/>
      </w:pPr>
      <w:r>
        <w:t xml:space="preserve">Strategic Service Expansion &amp; Client Acquisition</w:t>
      </w:r>
    </w:p>
    <w:p>
      <w:pPr>
        <w:pStyle w:val="FirstParagraph"/>
      </w:pPr>
      <w:r>
        <w:t xml:space="preserve">A core focus of our Veterinary business development strategy has been enhancing service accessibility across the United Arab Emirates Dubai footprint. This quarter, we successfully launched mobile Veterinary units servicing key residential communities like Arabian Ranches and Mirdif. These units contributed AED 142,000 in revenue and captured 35% of new clients previously underserved by traditional clinics.</w:t>
      </w:r>
    </w:p>
    <w:p>
      <w:pPr>
        <w:pStyle w:val="BodyText"/>
      </w:pPr>
      <w:r>
        <w:t xml:space="preserve">Additionally, our partnership with Dubai-based luxury pet care brands (e.g., "Pawfect Care," "Elite Pet Concierge") generated a significant sales channel. Exclusive referral agreements resulted in a 22% increase in premium service uptake (including specialized dental care and advanced diagnostics), directly aligning with the high-value client profile prevalent across Dubai.</w:t>
      </w:r>
    </w:p>
    <w:bookmarkEnd w:id="23"/>
    <w:bookmarkStart w:id="24" w:name="challenges-competitive-landscape"/>
    <w:p>
      <w:pPr>
        <w:pStyle w:val="Heading2"/>
      </w:pPr>
      <w:r>
        <w:t xml:space="preserve">Challenges &amp; Competitive Landscape</w:t>
      </w:r>
    </w:p>
    <w:p>
      <w:pPr>
        <w:pStyle w:val="FirstParagraph"/>
      </w:pPr>
      <w:r>
        <w:t xml:space="preserve">While growth is strong, the Sales Report identifies two critical challenges unique to operating a Veterinary business in Dubai:</w:t>
      </w:r>
    </w:p>
    <w:p>
      <w:pPr>
        <w:numPr>
          <w:ilvl w:val="0"/>
          <w:numId w:val="1001"/>
        </w:numPr>
        <w:pStyle w:val="Compact"/>
      </w:pPr>
      <w:r>
        <w:rPr>
          <w:bCs/>
          <w:b/>
        </w:rPr>
        <w:t xml:space="preserve">Regulatory Compliance:</w:t>
      </w:r>
      <w:r>
        <w:t xml:space="preserve"> </w:t>
      </w:r>
      <w:r>
        <w:t xml:space="preserve">Navigating MOHAP (Ministry of Health and Prevention) regulations for importing pharmaceuticals and medical equipment requires meticulous documentation. Delays in this process impacted inventory turnover for high-demand items by 7-10 days, affecting potential sales during peak demand periods.</w:t>
      </w:r>
    </w:p>
    <w:p>
      <w:pPr>
        <w:numPr>
          <w:ilvl w:val="0"/>
          <w:numId w:val="1001"/>
        </w:numPr>
        <w:pStyle w:val="Compact"/>
      </w:pPr>
      <w:r>
        <w:rPr>
          <w:bCs/>
          <w:b/>
        </w:rPr>
        <w:t xml:space="preserve">Competitive Pricing Pressure:</w:t>
      </w:r>
      <w:r>
        <w:t xml:space="preserve"> </w:t>
      </w:r>
      <w:r>
        <w:t xml:space="preserve">The influx of new Veterinary clinics (particularly chain operators) has intensified price competition in Dubai’s mid-tier market. Our focus on premium service quality and personalized care has mitigated this risk, with client retention rates remaining at 88% for Q3.</w:t>
      </w:r>
    </w:p>
    <w:bookmarkEnd w:id="24"/>
    <w:bookmarkStart w:id="25" w:name="customer-satisfaction-loyalty-metrics"/>
    <w:p>
      <w:pPr>
        <w:pStyle w:val="Heading2"/>
      </w:pPr>
      <w:r>
        <w:t xml:space="preserve">Customer Satisfaction &amp; Loyalty Metrics</w:t>
      </w:r>
    </w:p>
    <w:p>
      <w:pPr>
        <w:pStyle w:val="FirstParagraph"/>
      </w:pPr>
      <w:r>
        <w:t xml:space="preserve">Client feedback remains a cornerstone of our Veterinary service excellence in the United Arab Emirates. Post-service surveys conducted across all Dubai clinics recorded an average satisfaction score of 4.7/5.0, with key drivers being:</w:t>
      </w:r>
    </w:p>
    <w:p>
      <w:pPr>
        <w:numPr>
          <w:ilvl w:val="0"/>
          <w:numId w:val="1002"/>
        </w:numPr>
        <w:pStyle w:val="Compact"/>
      </w:pPr>
      <w:r>
        <w:t xml:space="preserve">Availability of specialized Veterinary expertise (32% cited this as primary reason for choosing us).</w:t>
      </w:r>
    </w:p>
    <w:p>
      <w:pPr>
        <w:numPr>
          <w:ilvl w:val="0"/>
          <w:numId w:val="1002"/>
        </w:numPr>
        <w:pStyle w:val="Compact"/>
      </w:pPr>
      <w:r>
        <w:t xml:space="preserve">Convenience of location and service hours (critical in Dubai's demanding lifestyle).</w:t>
      </w:r>
    </w:p>
    <w:p>
      <w:pPr>
        <w:numPr>
          <w:ilvl w:val="0"/>
          <w:numId w:val="1002"/>
        </w:numPr>
        <w:pStyle w:val="Compact"/>
      </w:pPr>
      <w:r>
        <w:t xml:space="preserve">Transparent pricing and communication regarding Veterinary care plans.</w:t>
      </w:r>
    </w:p>
    <w:bookmarkEnd w:id="25"/>
    <w:bookmarkStart w:id="26" w:name="strategic-recommendations-for-q4-2023"/>
    <w:p>
      <w:pPr>
        <w:pStyle w:val="Heading2"/>
      </w:pPr>
      <w:r>
        <w:t xml:space="preserve">Strategic Recommendations for Q4 2023</w:t>
      </w:r>
    </w:p>
    <w:p>
      <w:pPr>
        <w:pStyle w:val="FirstParagraph"/>
      </w:pPr>
      <w:r>
        <w:t xml:space="preserve">To sustain momentum in the United Arab Emirates Dubai market, this Sales Report recommends:</w:t>
      </w:r>
    </w:p>
    <w:p>
      <w:pPr>
        <w:numPr>
          <w:ilvl w:val="0"/>
          <w:numId w:val="1003"/>
        </w:numPr>
        <w:pStyle w:val="Compact"/>
      </w:pPr>
      <w:r>
        <w:rPr>
          <w:bCs/>
          <w:b/>
        </w:rPr>
        <w:t xml:space="preserve">Invest in Digital Health Platforms:</w:t>
      </w:r>
      <w:r>
        <w:t xml:space="preserve"> </w:t>
      </w:r>
      <w:r>
        <w:t xml:space="preserve">Develop a dedicated Dubai-based pet health app for appointment booking, tele-Veterinary consultations (addressing Dubai's traffic challenges), and wellness reminders. This directly addresses evolving client expectations within the UAE digital economy.</w:t>
      </w:r>
    </w:p>
    <w:p>
      <w:pPr>
        <w:numPr>
          <w:ilvl w:val="0"/>
          <w:numId w:val="1003"/>
        </w:numPr>
        <w:pStyle w:val="Compact"/>
      </w:pPr>
      <w:r>
        <w:rPr>
          <w:bCs/>
          <w:b/>
        </w:rPr>
        <w:t xml:space="preserve">Expand Mobile Veterinary Services:</w:t>
      </w:r>
      <w:r>
        <w:t xml:space="preserve"> </w:t>
      </w:r>
      <w:r>
        <w:t xml:space="preserve">Deploy 2 additional units to serve emerging communities like Al Quoz and Dubai Sports City, targeting the growing expat population in these areas.</w:t>
      </w:r>
    </w:p>
    <w:p>
      <w:pPr>
        <w:numPr>
          <w:ilvl w:val="0"/>
          <w:numId w:val="1003"/>
        </w:numPr>
        <w:pStyle w:val="Compact"/>
      </w:pPr>
      <w:r>
        <w:rPr>
          <w:bCs/>
          <w:b/>
        </w:rPr>
        <w:t xml:space="preserve">Leverage Eid al-Fitr &amp; Ramadan Opportunities:</w:t>
      </w:r>
      <w:r>
        <w:t xml:space="preserve"> </w:t>
      </w:r>
      <w:r>
        <w:t xml:space="preserve">Launch "Puppy &amp; Kitten Adoption Packages" with complimentary initial Veterinary check-ups during these culturally significant periods, aligning with peak pet adoption seasons in Dubai.</w:t>
      </w:r>
    </w:p>
    <w:p>
      <w:pPr>
        <w:numPr>
          <w:ilvl w:val="0"/>
          <w:numId w:val="1003"/>
        </w:numPr>
        <w:pStyle w:val="Compact"/>
      </w:pPr>
      <w:r>
        <w:rPr>
          <w:bCs/>
          <w:b/>
        </w:rPr>
        <w:t xml:space="preserve">Strengthen MOHAP Compliance Workflow:</w:t>
      </w:r>
      <w:r>
        <w:t xml:space="preserve"> </w:t>
      </w:r>
      <w:r>
        <w:t xml:space="preserve">Implement a dedicated internal team to streamline regulatory processes, minimizing delays for critical Veterinary supplies and protecting sales potential.</w:t>
      </w:r>
    </w:p>
    <w:bookmarkEnd w:id="26"/>
    <w:bookmarkStart w:id="27" w:name="conclusion"/>
    <w:p>
      <w:pPr>
        <w:pStyle w:val="Heading2"/>
      </w:pPr>
      <w:r>
        <w:t xml:space="preserve">Conclusion</w:t>
      </w:r>
    </w:p>
    <w:p>
      <w:pPr>
        <w:pStyle w:val="FirstParagraph"/>
      </w:pPr>
      <w:r>
        <w:t xml:space="preserve">The Q3 Sales Report for our Veterinary services in Dubai unequivocally demonstrates strong market validation and strategic traction. The United Arab Emirates' unique pet care market, particularly within the dynamic environment of Dubai, presents exceptional growth potential for a forward-thinking Veterinary practice. By doubling down on accessibility, premium service differentiation, and deep community integration across Dubai's diverse neighborhoods—from Palm Jumeirah to Business Bay—our Veterinary business is positioned for sustained success. Continued focus on these pillars will ensure our Sales Report consistently reflects robust performance in the competitive and expanding pet wellness sector of the United Arab Emirates.</w:t>
      </w:r>
    </w:p>
    <w:p>
      <w:pPr>
        <w:pStyle w:val="BodyText"/>
      </w:pPr>
      <w:r>
        <w:rPr>
          <w:bCs/>
          <w:b/>
        </w:rPr>
        <w:t xml:space="preserve">Prepared By:</w:t>
      </w:r>
      <w:r>
        <w:t xml:space="preserve"> </w:t>
      </w:r>
      <w:r>
        <w:t xml:space="preserve">[Your Name/Department]</w:t>
      </w:r>
      <w:r>
        <w:br/>
      </w:r>
      <w:r>
        <w:rPr>
          <w:bCs/>
          <w:b/>
        </w:rPr>
        <w:t xml:space="preserve">Company:</w:t>
      </w:r>
      <w:r>
        <w:t xml:space="preserve"> </w:t>
      </w:r>
      <w:r>
        <w:t xml:space="preserve">Dubai Veterinary Excellence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Veterinary Services in Dubai, United Arab Emirates</dc:title>
  <dc:creator/>
  <dc:language>en</dc:language>
  <cp:keywords/>
  <dcterms:created xsi:type="dcterms:W3CDTF">2026-07-24T01:18:41Z</dcterms:created>
  <dcterms:modified xsi:type="dcterms:W3CDTF">2026-07-24T01:18:41Z</dcterms:modified>
</cp:coreProperties>
</file>

<file path=docProps/custom.xml><?xml version="1.0" encoding="utf-8"?>
<Properties xmlns="http://schemas.openxmlformats.org/officeDocument/2006/custom-properties" xmlns:vt="http://schemas.openxmlformats.org/officeDocument/2006/docPropsVTypes"/>
</file>