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Southside</w:t>
      </w:r>
      <w:r>
        <w:t xml:space="preserve"> </w:t>
      </w:r>
      <w:r>
        <w:t xml:space="preserve">Veterinary</w:t>
      </w:r>
      <w:r>
        <w:t xml:space="preserve"> </w:t>
      </w:r>
      <w:r>
        <w:t xml:space="preserve">Clinic,</w:t>
      </w:r>
      <w:r>
        <w:t xml:space="preserve"> </w:t>
      </w:r>
      <w:r>
        <w:t xml:space="preserve">United</w:t>
      </w:r>
      <w:r>
        <w:t xml:space="preserve"> </w:t>
      </w:r>
      <w:r>
        <w:t xml:space="preserve">States</w:t>
      </w:r>
      <w:r>
        <w:t xml:space="preserve"> </w:t>
      </w:r>
      <w:r>
        <w:t xml:space="preserve">Miami</w:t>
      </w:r>
    </w:p>
    <w:bookmarkStart w:id="30" w:name="Xbc2d0c952db41f75d5c947be048290cc4346279"/>
    <w:p>
      <w:pPr>
        <w:pStyle w:val="Heading1"/>
      </w:pPr>
      <w:r>
        <w:t xml:space="preserve">Quarterly Sales Report: Southside Veterinary Clinic, United States Miami</w:t>
      </w:r>
    </w:p>
    <w:p>
      <w:pPr>
        <w:pStyle w:val="FirstParagraph"/>
      </w:pPr>
      <w:r>
        <w:rPr>
          <w:bCs/>
          <w:b/>
        </w:rPr>
        <w:t xml:space="preserve">Date:</w:t>
      </w:r>
      <w:r>
        <w:t xml:space="preserve"> </w:t>
      </w:r>
      <w:r>
        <w:t xml:space="preserve">April 26, 2023 |</w:t>
      </w:r>
      <w:r>
        <w:t xml:space="preserve"> </w:t>
      </w:r>
      <w:r>
        <w:rPr>
          <w:bCs/>
          <w:b/>
        </w:rPr>
        <w:t xml:space="preserve">Prepared For:</w:t>
      </w:r>
      <w:r>
        <w:t xml:space="preserve"> </w:t>
      </w:r>
      <w:r>
        <w:t xml:space="preserve">Executive Leadership |</w:t>
      </w:r>
      <w:r>
        <w:t xml:space="preserve"> </w:t>
      </w:r>
      <w:r>
        <w:rPr>
          <w:bCs/>
          <w:b/>
        </w:rPr>
        <w:t xml:space="preserve">Coverage Period:</w:t>
      </w:r>
      <w:r>
        <w:t xml:space="preserve"> </w:t>
      </w:r>
      <w:r>
        <w:t xml:space="preserve">January 1 - March 31,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Southside Veterinary Clinic during Q1 2023, serving the vibrant pet community across Miami-Dade County in the United States. As a leading full-service Veterinarian practice in United States Miami, we've navigated evolving market dynamics while maintaining our commitment to exceptional animal care. The quarter demonstrated strong growth (+18.7% year-over-year) driven by increased demand for preventative care and specialized services, positioning us as a vital healthcare partner for Miami's pet population.</w:t>
      </w:r>
    </w:p>
    <w:bookmarkEnd w:id="20"/>
    <w:bookmarkStart w:id="21" w:name="sales-performance-overview"/>
    <w:p>
      <w:pPr>
        <w:pStyle w:val="Heading2"/>
      </w:pPr>
      <w:r>
        <w:t xml:space="preserve">1. Sales Performance Overview</w:t>
      </w:r>
    </w:p>
    <w:p>
      <w:pPr>
        <w:pStyle w:val="FirstParagraph"/>
      </w:pPr>
      <w:r>
        <w:t xml:space="preserve">The first quarter of 2023 marked significant growth for Southside Veterinary Clinic in United States Miami. Total revenue reached $487,500, representing an 18.7% increase compared to Q1 2022 ($410,950). This outperformance aligns with regional trends as Miami's pet ownership continues to rise—currently at 68% household penetration (Miami-Dade County Pet Ownership Survey, 2023). The growth trajectory is particularly notable given the challenging economic climate affecting discretionary spending in the United States.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Q1 2023</w:t>
            </w:r>
          </w:p>
        </w:tc>
        <w:tc>
          <w:tcPr/>
          <w:p>
            <w:pPr>
              <w:pStyle w:val="Compact"/>
              <w:jc w:val="left"/>
            </w:pPr>
            <w:r>
              <w:t xml:space="preserve">Q1 2022</w:t>
            </w:r>
          </w:p>
        </w:tc>
        <w:tc>
          <w:tcPr/>
          <w:p>
            <w:pPr>
              <w:pStyle w:val="Compact"/>
              <w:jc w:val="left"/>
            </w:pPr>
            <w:r>
              <w:t xml:space="preserve">Growth Rate</w:t>
            </w:r>
          </w:p>
        </w:tc>
      </w:tr>
      <w:tr>
        <w:tc>
          <w:tcPr/>
          <w:p>
            <w:pPr>
              <w:pStyle w:val="Compact"/>
              <w:jc w:val="left"/>
            </w:pPr>
            <w:r>
              <w:t xml:space="preserve">Total Revenue</w:t>
            </w:r>
          </w:p>
        </w:tc>
        <w:tc>
          <w:tcPr/>
          <w:p>
            <w:pPr>
              <w:pStyle w:val="Compact"/>
              <w:jc w:val="left"/>
            </w:pPr>
            <w:r>
              <w:t xml:space="preserve">$487,500.00</w:t>
            </w:r>
          </w:p>
        </w:tc>
        <w:tc>
          <w:tcPr/>
          <w:p>
            <w:pPr>
              <w:pStyle w:val="Compact"/>
              <w:jc w:val="left"/>
            </w:pPr>
            <w:r>
              <w:t xml:space="preserve">$410,950.00</w:t>
            </w:r>
          </w:p>
        </w:tc>
        <w:tc>
          <w:tcPr/>
          <w:p>
            <w:pPr>
              <w:pStyle w:val="Compact"/>
              <w:jc w:val="left"/>
            </w:pPr>
            <w:r>
              <w:t xml:space="preserve">18.7%</w:t>
            </w:r>
          </w:p>
        </w:tc>
      </w:tr>
      <w:tr>
        <w:tc>
          <w:tcPr/>
          <w:p>
            <w:pPr>
              <w:pStyle w:val="Compact"/>
              <w:jc w:val="left"/>
            </w:pPr>
            <w:r>
              <w:t xml:space="preserve">Unique Client Visits</w:t>
            </w:r>
          </w:p>
        </w:tc>
        <w:tc>
          <w:tcPr/>
          <w:p>
            <w:pPr>
              <w:pStyle w:val="Compact"/>
              <w:jc w:val="left"/>
            </w:pPr>
            <w:r>
              <w:t xml:space="preserve">3,826 visits</w:t>
            </w:r>
          </w:p>
        </w:tc>
        <w:tc>
          <w:tcPr/>
          <w:p>
            <w:pPr>
              <w:pStyle w:val="Compact"/>
              <w:jc w:val="left"/>
            </w:pPr>
            <w:r>
              <w:t xml:space="preserve">3,251 visits</w:t>
            </w:r>
          </w:p>
        </w:tc>
        <w:tc>
          <w:tcPr/>
          <w:p>
            <w:pPr>
              <w:pStyle w:val="Compact"/>
              <w:jc w:val="left"/>
            </w:pPr>
            <w:r>
              <w:t xml:space="preserve">17.7%</w:t>
            </w:r>
          </w:p>
        </w:tc>
      </w:tr>
      <w:tr>
        <w:tc>
          <w:tcPr/>
          <w:p>
            <w:pPr>
              <w:pStyle w:val="Compact"/>
              <w:jc w:val="left"/>
            </w:pPr>
            <w:r>
              <w:t xml:space="preserve">Avg. Revenue per Visit</w:t>
            </w:r>
          </w:p>
        </w:tc>
        <w:tc>
          <w:tcPr/>
          <w:p>
            <w:pPr>
              <w:pStyle w:val="Compact"/>
              <w:jc w:val="left"/>
            </w:pPr>
            <w:r>
              <w:t xml:space="preserve">$127.42</w:t>
            </w:r>
          </w:p>
        </w:tc>
        <w:tc>
          <w:tcPr/>
          <w:p>
            <w:pPr>
              <w:pStyle w:val="Compact"/>
              <w:jc w:val="left"/>
            </w:pPr>
            <w:r>
              <w:t xml:space="preserve">$126.40</w:t>
            </w:r>
          </w:p>
        </w:tc>
        <w:tc>
          <w:tcPr/>
          <w:p>
            <w:pPr>
              <w:pStyle w:val="Compact"/>
              <w:jc w:val="left"/>
            </w:pPr>
            <w:r>
              <w:t xml:space="preserve">0.8%</w:t>
            </w:r>
          </w:p>
        </w:tc>
      </w:tr>
    </w:tbl>
    <w:bookmarkEnd w:id="21"/>
    <w:bookmarkStart w:id="25" w:name="Xbe8945693da458ed42d2bd569d88ef1c3aa22b0"/>
    <w:p>
      <w:pPr>
        <w:pStyle w:val="Heading2"/>
      </w:pPr>
      <w:r>
        <w:t xml:space="preserve">2. Service Line Analysis: Key Growth Drivers in United States Miami</w:t>
      </w:r>
    </w:p>
    <w:p>
      <w:pPr>
        <w:pStyle w:val="FirstParagraph"/>
      </w:pPr>
      <w:r>
        <w:t xml:space="preserve">Our Sales Report reveals distinct performance patterns across service categories, with preventative care emerging as the strongest growth engine in the Miami market:</w:t>
      </w:r>
    </w:p>
    <w:bookmarkStart w:id="22" w:name="preventative-care-37-of-revenue"/>
    <w:p>
      <w:pPr>
        <w:pStyle w:val="Heading3"/>
      </w:pPr>
      <w:r>
        <w:t xml:space="preserve">Preventative Care (37% of Revenue)</w:t>
      </w:r>
    </w:p>
    <w:p>
      <w:pPr>
        <w:pStyle w:val="FirstParagraph"/>
      </w:pPr>
      <w:r>
        <w:t xml:space="preserve">Grew 24.1% YoY driven by heightened owner awareness following Hurricane Ian's impact on local pet health infrastructure. The clinic introduced "Miami Pet Wellness Passes" targeting suburban communities like Kendall and Coral Gables, resulting in a 32% increase in annual wellness package sales.</w:t>
      </w:r>
    </w:p>
    <w:bookmarkEnd w:id="22"/>
    <w:bookmarkStart w:id="23" w:name="surgical-services-28-of-revenue"/>
    <w:p>
      <w:pPr>
        <w:pStyle w:val="Heading3"/>
      </w:pPr>
      <w:r>
        <w:t xml:space="preserve">Surgical Services (28% of Revenue)</w:t>
      </w:r>
    </w:p>
    <w:p>
      <w:pPr>
        <w:pStyle w:val="FirstParagraph"/>
      </w:pPr>
      <w:r>
        <w:t xml:space="preserve">Record-breaking quarter with +15.3% growth. The expansion of our feline-specialized surgery wing accommodated Miami's growing exotic pet market (7.2% annual growth in the United States). High-demand procedures included dental cleanings (+21%) and spay/neuter clinics serving low-income communities.</w:t>
      </w:r>
    </w:p>
    <w:bookmarkEnd w:id="23"/>
    <w:bookmarkStart w:id="24" w:name="emergency-critical-care-20-of-revenue"/>
    <w:p>
      <w:pPr>
        <w:pStyle w:val="Heading3"/>
      </w:pPr>
      <w:r>
        <w:t xml:space="preserve">Emergency &amp; Critical Care (20% of Revenue)</w:t>
      </w:r>
    </w:p>
    <w:p>
      <w:pPr>
        <w:pStyle w:val="FirstParagraph"/>
      </w:pPr>
      <w:r>
        <w:t xml:space="preserve">Increased 14.5% as Miami's extreme weather patterns intensified. The clinic maintained its position as a top-rated emergency Veterinarian resource in South Florida, with 98% client satisfaction on the "Speed of Treatment" metric.</w:t>
      </w:r>
    </w:p>
    <w:p>
      <w:pPr>
        <w:pStyle w:val="BodyText"/>
      </w:pPr>
      <w:r>
        <w:rPr>
          <w:bCs/>
          <w:b/>
        </w:rPr>
        <w:t xml:space="preserve">Market Insight:</w:t>
      </w:r>
      <w:r>
        <w:t xml:space="preserve"> </w:t>
      </w:r>
      <w:r>
        <w:t xml:space="preserve">In United States Miami, pet owners demonstrate 27% higher willingness to pay for premium veterinary services compared to national averages (Pawternity Study, Q1 2023), directly fueling our revenue growth.</w:t>
      </w:r>
    </w:p>
    <w:bookmarkEnd w:id="24"/>
    <w:bookmarkEnd w:id="25"/>
    <w:bookmarkStart w:id="26" w:name="customer-insights-miami-specific-trends"/>
    <w:p>
      <w:pPr>
        <w:pStyle w:val="Heading2"/>
      </w:pPr>
      <w:r>
        <w:t xml:space="preserve">3. Customer Insights: Miami-Specific Trends</w:t>
      </w:r>
    </w:p>
    <w:p>
      <w:pPr>
        <w:pStyle w:val="FirstParagraph"/>
      </w:pPr>
      <w:r>
        <w:t xml:space="preserve">Analysis of client data reveals three critical patterns shaping sales strategy in United States Miami:</w:t>
      </w:r>
    </w:p>
    <w:p>
      <w:pPr>
        <w:numPr>
          <w:ilvl w:val="0"/>
          <w:numId w:val="1001"/>
        </w:numPr>
        <w:pStyle w:val="Compact"/>
      </w:pPr>
      <w:r>
        <w:rPr>
          <w:bCs/>
          <w:b/>
        </w:rPr>
        <w:t xml:space="preserve">Demand for Telehealth:</w:t>
      </w:r>
      <w:r>
        <w:t xml:space="preserve"> </w:t>
      </w:r>
      <w:r>
        <w:t xml:space="preserve">41% of new clients chose virtual consultations first (vs. 28% in Q1 2022), particularly among young professionals in downtown Miami and Brickell.</w:t>
      </w:r>
    </w:p>
    <w:p>
      <w:pPr>
        <w:numPr>
          <w:ilvl w:val="0"/>
          <w:numId w:val="1001"/>
        </w:numPr>
        <w:pStyle w:val="Compact"/>
      </w:pPr>
      <w:r>
        <w:rPr>
          <w:bCs/>
          <w:b/>
        </w:rPr>
        <w:t xml:space="preserve">Exotic Pet Surge:</w:t>
      </w:r>
      <w:r>
        <w:t xml:space="preserve"> </w:t>
      </w:r>
      <w:r>
        <w:t xml:space="preserve">Reptile, bird, and small mammal visits increased 39% YoY—directly correlated with Miami's growing international expat community.</w:t>
      </w:r>
    </w:p>
    <w:p>
      <w:pPr>
        <w:numPr>
          <w:ilvl w:val="0"/>
          <w:numId w:val="1001"/>
        </w:numPr>
        <w:pStyle w:val="Compact"/>
      </w:pPr>
      <w:r>
        <w:rPr>
          <w:bCs/>
          <w:b/>
        </w:rPr>
        <w:t xml:space="preserve">Sustainability Focus:</w:t>
      </w:r>
      <w:r>
        <w:t xml:space="preserve"> </w:t>
      </w:r>
      <w:r>
        <w:t xml:space="preserve">68% of clients expressed preference for eco-friendly products (biodegradable waste bags, recyclable packaging), prompting our new "Green Paws Initiative" that boosted average transaction value by 8.2%.</w:t>
      </w:r>
    </w:p>
    <w:bookmarkEnd w:id="26"/>
    <w:bookmarkStart w:id="27" w:name="market-challenges-in-united-states-miami"/>
    <w:p>
      <w:pPr>
        <w:pStyle w:val="Heading2"/>
      </w:pPr>
      <w:r>
        <w:t xml:space="preserve">4. Market Challenges in United States Miami</w:t>
      </w:r>
    </w:p>
    <w:p>
      <w:pPr>
        <w:pStyle w:val="FirstParagraph"/>
      </w:pPr>
      <w:r>
        <w:t xml:space="preserve">Despite strong performance, the Sales Report identifies three key challenges unique to operating as a Veterinarian practice in United States Miami:</w:t>
      </w:r>
    </w:p>
    <w:p>
      <w:pPr>
        <w:numPr>
          <w:ilvl w:val="0"/>
          <w:numId w:val="1002"/>
        </w:numPr>
        <w:pStyle w:val="Compact"/>
      </w:pPr>
      <w:r>
        <w:rPr>
          <w:bCs/>
          <w:b/>
        </w:rPr>
        <w:t xml:space="preserve">Supply Chain Volatility:</w:t>
      </w:r>
      <w:r>
        <w:t xml:space="preserve"> </w:t>
      </w:r>
      <w:r>
        <w:t xml:space="preserve">32% of medication costs rose due to disrupted import channels from South America (critical for exotic pet care), requiring strategic supplier renegotiations.</w:t>
      </w:r>
    </w:p>
    <w:p>
      <w:pPr>
        <w:numPr>
          <w:ilvl w:val="0"/>
          <w:numId w:val="1002"/>
        </w:numPr>
        <w:pStyle w:val="Compact"/>
      </w:pPr>
      <w:r>
        <w:rPr>
          <w:bCs/>
          <w:b/>
        </w:rPr>
        <w:t xml:space="preserve">Talent Acquisition:</w:t>
      </w:r>
      <w:r>
        <w:t xml:space="preserve"> </w:t>
      </w:r>
      <w:r>
        <w:t xml:space="preserve">Miami's competitive veterinary job market resulted in 15% higher staff turnover than national average, impacting service consistency.</w:t>
      </w:r>
    </w:p>
    <w:p>
      <w:pPr>
        <w:numPr>
          <w:ilvl w:val="0"/>
          <w:numId w:val="1002"/>
        </w:numPr>
        <w:pStyle w:val="Compact"/>
      </w:pPr>
      <w:r>
        <w:rPr>
          <w:bCs/>
          <w:b/>
        </w:rPr>
        <w:t xml:space="preserve">Seasonal Demand Spikes:</w:t>
      </w:r>
      <w:r>
        <w:t xml:space="preserve"> </w:t>
      </w:r>
      <w:r>
        <w:t xml:space="preserve">Hurricane season preparations caused 23% of client visits to cluster in February/March, straining appointment systems despite advanced booking tools.</w:t>
      </w:r>
    </w:p>
    <w:bookmarkEnd w:id="27"/>
    <w:bookmarkStart w:id="28" w:name="Xa08178a6d39d4a6084934d61bad0e91defc5954"/>
    <w:p>
      <w:pPr>
        <w:pStyle w:val="Heading2"/>
      </w:pPr>
      <w:r>
        <w:t xml:space="preserve">5. Strategic Recommendations for Next Quarter</w:t>
      </w:r>
    </w:p>
    <w:p>
      <w:pPr>
        <w:pStyle w:val="FirstParagraph"/>
      </w:pPr>
      <w:r>
        <w:t xml:space="preserve">To sustain momentum in United States Miami's competitive veterinary landscape, this Sales Report recommends:</w:t>
      </w:r>
    </w:p>
    <w:p>
      <w:pPr>
        <w:numPr>
          <w:ilvl w:val="0"/>
          <w:numId w:val="1003"/>
        </w:numPr>
        <w:pStyle w:val="Compact"/>
      </w:pPr>
      <w:r>
        <w:rPr>
          <w:bCs/>
          <w:b/>
        </w:rPr>
        <w:t xml:space="preserve">Expand Telehealth Infrastructure:</w:t>
      </w:r>
      <w:r>
        <w:t xml:space="preserve"> </w:t>
      </w:r>
      <w:r>
        <w:t xml:space="preserve">Invest $15k in mobile vet platform integration to capture 30%+ of Miami's growing remote-working population.</w:t>
      </w:r>
    </w:p>
    <w:p>
      <w:pPr>
        <w:numPr>
          <w:ilvl w:val="0"/>
          <w:numId w:val="1003"/>
        </w:numPr>
        <w:pStyle w:val="Compact"/>
      </w:pPr>
      <w:r>
        <w:rPr>
          <w:bCs/>
          <w:b/>
        </w:rPr>
        <w:t xml:space="preserve">Launch "Miami Pet Health Ambassador" Program:</w:t>
      </w:r>
      <w:r>
        <w:t xml:space="preserve"> </w:t>
      </w:r>
      <w:r>
        <w:t xml:space="preserve">Train staff as community health educators for senior living facilities, targeting Florida's rapidly aging human population (22% of Miami-Dade residents over 65).</w:t>
      </w:r>
    </w:p>
    <w:p>
      <w:pPr>
        <w:numPr>
          <w:ilvl w:val="0"/>
          <w:numId w:val="1003"/>
        </w:numPr>
        <w:pStyle w:val="Compact"/>
      </w:pPr>
      <w:r>
        <w:rPr>
          <w:bCs/>
          <w:b/>
        </w:rPr>
        <w:t xml:space="preserve">Negotiate Regional Supply Partnerships:</w:t>
      </w:r>
      <w:r>
        <w:t xml:space="preserve"> </w:t>
      </w:r>
      <w:r>
        <w:t xml:space="preserve">Form alliances with local veterinary distributors to bypass import disruptions, projected to reduce medication costs by 8-10%.</w:t>
      </w:r>
    </w:p>
    <w:p>
      <w:pPr>
        <w:numPr>
          <w:ilvl w:val="0"/>
          <w:numId w:val="1003"/>
        </w:numPr>
        <w:pStyle w:val="Compact"/>
      </w:pPr>
      <w:r>
        <w:rPr>
          <w:bCs/>
          <w:b/>
        </w:rPr>
        <w:t xml:space="preserve">Develop Luxury Service Tier:</w:t>
      </w:r>
      <w:r>
        <w:t xml:space="preserve"> </w:t>
      </w:r>
      <w:r>
        <w:t xml:space="preserve">Capitalize on Miami's $32B luxury market with "Pawtriot VIP" packages including airport pet transfer and concierge care.</w:t>
      </w:r>
    </w:p>
    <w:p>
      <w:pPr>
        <w:pStyle w:val="FirstParagraph"/>
      </w:pPr>
      <w:r>
        <w:rPr>
          <w:bCs/>
          <w:b/>
        </w:rPr>
        <w:t xml:space="preserve">Strategic Imperative:</w:t>
      </w:r>
      <w:r>
        <w:t xml:space="preserve"> </w:t>
      </w:r>
      <w:r>
        <w:t xml:space="preserve">As the most trusted Veterinarian practice in United States Miami, we must leverage our community presence to convert seasonal demand spikes into sustainable revenue streams through proactive marketing and service innovation.</w:t>
      </w:r>
    </w:p>
    <w:bookmarkEnd w:id="28"/>
    <w:bookmarkStart w:id="29" w:name="conclusion"/>
    <w:p>
      <w:pPr>
        <w:pStyle w:val="Heading2"/>
      </w:pPr>
      <w:r>
        <w:t xml:space="preserve">Conclusion</w:t>
      </w:r>
    </w:p>
    <w:p>
      <w:pPr>
        <w:pStyle w:val="FirstParagraph"/>
      </w:pPr>
      <w:r>
        <w:t xml:space="preserve">This Sales Report confirms Southside Veterinary Clinic's strong market position within United States Miami's dynamic pet healthcare ecosystem. The 18.7% revenue growth in Q1 2023—surpassing industry benchmarks by 6.4 percentage points—demonstrates our strategic alignment with Miami-specific client needs, from hurricane preparedness to exotic pet care demand.</w:t>
      </w:r>
    </w:p>
    <w:p>
      <w:pPr>
        <w:pStyle w:val="BodyText"/>
      </w:pPr>
      <w:r>
        <w:t xml:space="preserve">Going forward, we will double down on community-centric initiatives that strengthen our role as the preferred Veterinarian partner for Miami residents. The Sales Report underscores that in United States Miami's competitive market, exceptional service combined with hyper-localized offerings—not just clinical excellence—is driving sustainable growth. As we enter spring, our focus remains clear: To be the most accessible, innovative and compassionate Veterinary care provider across every zip code from Coconut Grove to Cutler Bay.</w:t>
      </w:r>
    </w:p>
    <w:p>
      <w:pPr>
        <w:pStyle w:val="BodyText"/>
      </w:pPr>
      <w:r>
        <w:rPr>
          <w:bCs/>
          <w:b/>
        </w:rPr>
        <w:t xml:space="preserve">Prepared By:</w:t>
      </w:r>
      <w:r>
        <w:t xml:space="preserve"> </w:t>
      </w:r>
      <w:r>
        <w:t xml:space="preserve">Alex Morgan, Director of Sales &amp; Strategy | Southside Veterinary Clinic</w:t>
      </w:r>
    </w:p>
    <w:p>
      <w:pPr>
        <w:pStyle w:val="BodyText"/>
      </w:pPr>
      <w:r>
        <w:rPr>
          <w:iCs/>
          <w:i/>
        </w:rPr>
        <w:t xml:space="preserve">Southside Veterinary Clinic: Caring for Miami's Pets Since 1987. Your Trusted Veterinarian Partner in the United States Miami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Southside Veterinary Clinic, United States Miami</dc:title>
  <dc:creator/>
  <dc:language>en</dc:language>
  <cp:keywords/>
  <dcterms:created xsi:type="dcterms:W3CDTF">2025-12-10T07:10:05Z</dcterms:created>
  <dcterms:modified xsi:type="dcterms:W3CDTF">2025-12-10T07:10:05Z</dcterms:modified>
</cp:coreProperties>
</file>

<file path=docProps/custom.xml><?xml version="1.0" encoding="utf-8"?>
<Properties xmlns="http://schemas.openxmlformats.org/officeDocument/2006/custom-properties" xmlns:vt="http://schemas.openxmlformats.org/officeDocument/2006/docPropsVTypes"/>
</file>