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Market</w:t>
      </w:r>
    </w:p>
    <w:bookmarkStart w:id="30" w:name="X3793d494eaebe27b4d99d8dbee07bf0ee21a621"/>
    <w:p>
      <w:pPr>
        <w:pStyle w:val="Heading1"/>
      </w:pPr>
      <w:r>
        <w:t xml:space="preserve">Sales Report: Videographer Services Performance in Brazil São Paulo Territory (Q3 2023)</w:t>
      </w:r>
    </w:p>
    <w:p>
      <w:pPr>
        <w:pStyle w:val="FirstParagraph"/>
      </w:pPr>
      <w:r>
        <w:rPr>
          <w:bCs/>
          <w:b/>
        </w:rPr>
        <w:t xml:space="preserve">Prepared For:</w:t>
      </w:r>
      <w:r>
        <w:t xml:space="preserve"> </w:t>
      </w:r>
      <w:r>
        <w:t xml:space="preserve">Executive Leadership &amp; Marketing Department</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Prepared By:</w:t>
      </w:r>
      <w:r>
        <w:t xml:space="preserve"> </w:t>
      </w:r>
      <w:r>
        <w:t xml:space="preserve">Sales Analytics Division - Brazil São Paulo Operations</w:t>
      </w:r>
    </w:p>
    <w:bookmarkStart w:id="20" w:name="executive-summary"/>
    <w:p>
      <w:pPr>
        <w:pStyle w:val="Heading2"/>
      </w:pPr>
      <w:r>
        <w:t xml:space="preserve">Executive Summary</w:t>
      </w:r>
    </w:p>
    <w:p>
      <w:pPr>
        <w:pStyle w:val="FirstParagraph"/>
      </w:pPr>
      <w:r>
        <w:t xml:space="preserve">This comprehensive Sales Report details the performance of our videographer services across Brazil's most dynamic market: São Paulo. During Q3 2023, our videography division achieved remarkable growth, securing a 34% increase in contract value compared to Q2 while maintaining exceptional client retention at 92%. The São Paulo market has emerged as our flagship territory for premium video production services, driven by Brazil's economic resurgence and digital transformation across key industries. This document analyzes sales trends, client acquisition strategies, and growth opportunities specific to the Brazil São Paulo ecosystem.</w:t>
      </w:r>
    </w:p>
    <w:bookmarkEnd w:id="20"/>
    <w:bookmarkStart w:id="21" w:name="X897fb73a24ed28977d5d199f2c2d5867add7ce6"/>
    <w:p>
      <w:pPr>
        <w:pStyle w:val="Heading2"/>
      </w:pPr>
      <w:r>
        <w:t xml:space="preserve">Market Context: Why São Paulo Dominates Videography Demand</w:t>
      </w:r>
    </w:p>
    <w:p>
      <w:pPr>
        <w:pStyle w:val="FirstParagraph"/>
      </w:pPr>
      <w:r>
        <w:t xml:space="preserve">São Paulo represents 32% of Brazil's GDP and serves as the nation's undisputed creative hub. As the heart of Latin America's advertising, fashion, and corporate sectors, our videographer services have experienced unprecedented demand in this territory. The city hosts over 150 multinational headquarters and generates 40% of Brazil's digital marketing spend – creating fertile ground for high-value video production contracts. Local trends show a 220% surge in demand for branded content among São Paulo-based SMEs, directly fueling our videographer sales pipeline.</w:t>
      </w:r>
    </w:p>
    <w:bookmarkEnd w:id="21"/>
    <w:bookmarkStart w:id="24" w:name="q3-sales-performance-breakdown"/>
    <w:p>
      <w:pPr>
        <w:pStyle w:val="Heading2"/>
      </w:pPr>
      <w:r>
        <w:t xml:space="preserve">Q3 Sales Performance Breakdown</w:t>
      </w:r>
    </w:p>
    <w:bookmarkStart w:id="22" w:name="revenue-growth-metrics"/>
    <w:p>
      <w:pPr>
        <w:pStyle w:val="Heading3"/>
      </w:pPr>
      <w:r>
        <w:t xml:space="preserve">Revenue Growth Metrics</w:t>
      </w:r>
    </w:p>
    <w:p>
      <w:pPr>
        <w:numPr>
          <w:ilvl w:val="0"/>
          <w:numId w:val="1001"/>
        </w:numPr>
        <w:pStyle w:val="Compact"/>
      </w:pPr>
      <w:r>
        <w:rPr>
          <w:bCs/>
          <w:b/>
        </w:rPr>
        <w:t xml:space="preserve">Total Contracts Closed:</w:t>
      </w:r>
      <w:r>
        <w:t xml:space="preserve"> </w:t>
      </w:r>
      <w:r>
        <w:t xml:space="preserve">87 (vs. 65 in Q2)</w:t>
      </w:r>
    </w:p>
    <w:p>
      <w:pPr>
        <w:numPr>
          <w:ilvl w:val="0"/>
          <w:numId w:val="1001"/>
        </w:numPr>
        <w:pStyle w:val="Compact"/>
      </w:pPr>
      <w:r>
        <w:rPr>
          <w:bCs/>
          <w:b/>
        </w:rPr>
        <w:t xml:space="preserve">Average Contract Value:</w:t>
      </w:r>
      <w:r>
        <w:t xml:space="preserve"> </w:t>
      </w:r>
      <w:r>
        <w:t xml:space="preserve">R$18,500 (up 29% from R$14,300)</w:t>
      </w:r>
    </w:p>
    <w:p>
      <w:pPr>
        <w:numPr>
          <w:ilvl w:val="0"/>
          <w:numId w:val="1001"/>
        </w:numPr>
        <w:pStyle w:val="Compact"/>
      </w:pPr>
      <w:r>
        <w:rPr>
          <w:bCs/>
          <w:b/>
        </w:rPr>
        <w:t xml:space="preserve">Revenue Generated:</w:t>
      </w:r>
      <w:r>
        <w:t xml:space="preserve"> </w:t>
      </w:r>
      <w:r>
        <w:t xml:space="preserve">R$1,609,500 (34% YoY increase)</w:t>
      </w:r>
    </w:p>
    <w:p>
      <w:pPr>
        <w:numPr>
          <w:ilvl w:val="0"/>
          <w:numId w:val="1001"/>
        </w:numPr>
        <w:pStyle w:val="Compact"/>
      </w:pPr>
      <w:r>
        <w:rPr>
          <w:bCs/>
          <w:b/>
        </w:rPr>
        <w:t xml:space="preserve">New Client Acquisition:</w:t>
      </w:r>
      <w:r>
        <w:t xml:space="preserve"> </w:t>
      </w:r>
      <w:r>
        <w:t xml:space="preserve">58 new businesses (including 23 Fortune 500 subsidiaries with São Paulo HQs)</w:t>
      </w:r>
    </w:p>
    <w:bookmarkEnd w:id="22"/>
    <w:bookmarkStart w:id="23" w:name="X57c6fb279fe18d63975090e84711b9c4148b88b"/>
    <w:p>
      <w:pPr>
        <w:pStyle w:val="Heading3"/>
      </w:pPr>
      <w:r>
        <w:t xml:space="preserve">Key Industry Sales Breakdown (São Paulo Focus)</w:t>
      </w:r>
    </w:p>
    <w:p>
      <w:pPr>
        <w:pStyle w:val="FirstParagraph"/>
      </w:pPr>
      <w:r>
        <w:t xml:space="preserve">Industry Sector</w:t>
      </w:r>
    </w:p>
    <w:p>
      <w:pPr>
        <w:pStyle w:val="BodyText"/>
      </w:pPr>
      <w:r>
        <w:t xml:space="preserve">Contract Volume</w:t>
      </w:r>
    </w:p>
    <w:p>
      <w:pPr>
        <w:pStyle w:val="BodyText"/>
      </w:pPr>
      <w:r>
        <w:t xml:space="preserve">Revenue Contribution</w:t>
      </w:r>
    </w:p>
    <w:p>
      <w:pPr>
        <w:pStyle w:val="BodyText"/>
      </w:pPr>
      <w:r>
        <w:t xml:space="preserve">Growth vs. Q2</w:t>
      </w:r>
    </w:p>
    <w:p>
      <w:pPr>
        <w:pStyle w:val="BodyText"/>
      </w:pPr>
      <w:r>
        <w:t xml:space="preserve">Retail &amp; E-Commerce (e.g., Magazine Luiza, Americanas)</w:t>
      </w:r>
    </w:p>
    <w:p>
      <w:pPr>
        <w:pStyle w:val="BodyText"/>
      </w:pPr>
      <w:r>
        <w:t xml:space="preserve">28 contracts</w:t>
      </w:r>
    </w:p>
    <w:p>
      <w:pPr>
        <w:pStyle w:val="BodyText"/>
      </w:pPr>
      <w:r>
        <w:t xml:space="preserve">31%</w:t>
      </w:r>
    </w:p>
    <w:p>
      <w:pPr>
        <w:pStyle w:val="BodyText"/>
      </w:pPr>
      <w:r>
        <w:t xml:space="preserve">+47%</w:t>
      </w:r>
    </w:p>
    <w:p>
      <w:pPr>
        <w:pStyle w:val="BodyText"/>
      </w:pPr>
      <w:r>
        <w:t xml:space="preserve">Culinary &amp; Hospitality (e.g., Fazenda São Miguel, Samba House)</w:t>
      </w:r>
    </w:p>
    <w:p>
      <w:pPr>
        <w:pStyle w:val="BodyText"/>
      </w:pPr>
      <w:r>
        <w:t xml:space="preserve">19 contracts</w:t>
      </w:r>
    </w:p>
    <w:p>
      <w:pPr>
        <w:pStyle w:val="BodyText"/>
      </w:pPr>
      <w:r>
        <w:t xml:space="preserve">Revenue Contribution</w:t>
      </w:r>
    </w:p>
    <w:p>
      <w:pPr>
        <w:pStyle w:val="BodyText"/>
      </w:pPr>
      <w:r>
        <w:t xml:space="preserve">Growth vs. Q2</w:t>
      </w:r>
    </w:p>
    <w:p>
      <w:pPr>
        <w:pStyle w:val="BodyText"/>
      </w:pPr>
      <w:r>
        <w:t xml:space="preserve">Retail &amp; E-Commerce (e.g., Magazine Luiza, Americanas)</w:t>
      </w:r>
    </w:p>
    <w:p>
      <w:pPr>
        <w:pStyle w:val="BodyText"/>
      </w:pPr>
      <w:r>
        <w:t xml:space="preserve">28 contracts</w:t>
      </w:r>
    </w:p>
    <w:p>
      <w:pPr>
        <w:pStyle w:val="BodyText"/>
      </w:pPr>
      <w:r>
        <w:t xml:space="preserve">31%</w:t>
      </w:r>
    </w:p>
    <w:p>
      <w:pPr>
        <w:pStyle w:val="BodyText"/>
      </w:pPr>
      <w:r>
        <w:t xml:space="preserve">+47%</w:t>
      </w:r>
    </w:p>
    <w:p>
      <w:pPr>
        <w:pStyle w:val="BodyText"/>
      </w:pPr>
      <w:r>
        <w:t xml:space="preserve">Culinary &amp; Hospitality (e.g., Fazenda São Miguel, Samba House)</w:t>
      </w:r>
    </w:p>
    <w:p>
      <w:pPr>
        <w:pStyle w:val="BodyText"/>
      </w:pPr>
      <w:r>
        <w:t xml:space="preserve">&lt;</w:t>
      </w:r>
    </w:p>
    <w:p>
      <w:pPr>
        <w:pStyle w:val="BodyText"/>
      </w:pPr>
      <w:r>
        <w:t xml:space="preserve">19 contracts</w:t>
      </w:r>
    </w:p>
    <w:p>
      <w:pPr>
        <w:pStyle w:val="BodyText"/>
      </w:pPr>
      <w:r>
        <w:t xml:space="preserve">24%</w:t>
      </w:r>
    </w:p>
    <w:p>
      <w:pPr>
        <w:pStyle w:val="BodyText"/>
      </w:pPr>
      <w:r>
        <w:t xml:space="preserve">+38%</w:t>
      </w:r>
    </w:p>
    <w:p>
      <w:pPr>
        <w:pStyle w:val="BodyText"/>
      </w:pPr>
      <w:r>
        <w:t xml:space="preserve">Revenue Contribution</w:t>
      </w:r>
    </w:p>
    <w:p>
      <w:pPr>
        <w:pStyle w:val="BodyText"/>
      </w:pPr>
      <w:r>
        <w:t xml:space="preserve">Growth vs. Q2</w:t>
      </w:r>
    </w:p>
    <w:p>
      <w:pPr>
        <w:pStyle w:val="BodyText"/>
      </w:pPr>
      <w:r>
        <w:t xml:space="preserve">Retail &amp; E-Commerce (e.g., Magazine Luiza, Americanas)</w:t>
      </w:r>
    </w:p>
    <w:p>
      <w:pPr>
        <w:pStyle w:val="BodyText"/>
      </w:pPr>
      <w:r>
        <w:t xml:space="preserve">28 contracts</w:t>
      </w:r>
    </w:p>
    <w:p>
      <w:pPr>
        <w:pStyle w:val="BodyText"/>
      </w:pPr>
      <w:r>
        <w:t xml:space="preserve">31%</w:t>
      </w:r>
    </w:p>
    <w:p>
      <w:pPr>
        <w:pStyle w:val="BodyText"/>
      </w:pPr>
      <w:r>
        <w:t xml:space="preserve">+47%</w:t>
      </w:r>
    </w:p>
    <w:p>
      <w:pPr>
        <w:pStyle w:val="BodyText"/>
      </w:pPr>
      <w:r>
        <w:t xml:space="preserve">Culinary &amp; Hospitality (e.g., Fazenda São Miguel, Samba House)</w:t>
      </w:r>
    </w:p>
    <w:p>
      <w:pPr>
        <w:pStyle w:val="BodyText"/>
      </w:pPr>
      <w:r>
        <w:t xml:space="preserve">19 contracts</w:t>
      </w:r>
    </w:p>
    <w:p>
      <w:pPr>
        <w:pStyle w:val="BodyText"/>
      </w:pPr>
      <w:r>
        <w:rPr>
          <w:bCs/>
          <w:b/>
        </w:rPr>
        <w:t xml:space="preserve">24%</w:t>
      </w:r>
    </w:p>
    <w:p>
      <w:pPr>
        <w:pStyle w:val="BodyText"/>
      </w:pPr>
      <w:r>
        <w:t xml:space="preserve">Growth vs. Q2</w:t>
      </w:r>
    </w:p>
    <w:p>
      <w:pPr>
        <w:pStyle w:val="BodyText"/>
      </w:pPr>
      <w:r>
        <w:t xml:space="preserve">Retail &amp; E-Commerce (e.g., Magazine Luiza, Americanas)</w:t>
      </w:r>
    </w:p>
    <w:p>
      <w:pPr>
        <w:pStyle w:val="BodyText"/>
      </w:pPr>
      <w:r>
        <w:t xml:space="preserve">28 contracts</w:t>
      </w:r>
    </w:p>
    <w:p>
      <w:pPr>
        <w:pStyle w:val="BodyText"/>
      </w:pPr>
      <w:r>
        <w:t xml:space="preserve">31%</w:t>
      </w:r>
    </w:p>
    <w:p>
      <w:pPr>
        <w:pStyle w:val="BodyText"/>
      </w:pPr>
      <w:r>
        <w:t xml:space="preserve">+47%</w:t>
      </w:r>
    </w:p>
    <w:p>
      <w:pPr>
        <w:pStyle w:val="BodyText"/>
      </w:pPr>
      <w:r>
        <w:t xml:space="preserve">Culinary &amp; Hospitality (e.g., Fazenda São Miguel, Samba House)</w:t>
      </w:r>
    </w:p>
    <w:p>
      <w:pPr>
        <w:pStyle w:val="BodyText"/>
      </w:pPr>
      <w:r>
        <w:t xml:space="preserve">19 contracts</w:t>
      </w:r>
    </w:p>
    <w:p>
      <w:pPr>
        <w:pStyle w:val="BodyText"/>
      </w:pPr>
      <w:r>
        <w:t xml:space="preserve">24%</w:t>
      </w:r>
    </w:p>
    <w:p>
      <w:pPr>
        <w:pStyle w:val="BodyText"/>
      </w:pPr>
      <w:r>
        <w:t xml:space="preserve">+38%</w:t>
      </w:r>
    </w:p>
    <w:p>
      <w:pPr>
        <w:pStyle w:val="BodyText"/>
      </w:pPr>
      <w:r>
        <w:t xml:space="preserve">Corporate Training &amp; HR Tech (São Paulo-based startups)</w:t>
      </w:r>
    </w:p>
    <w:p>
      <w:pPr>
        <w:pStyle w:val="BodyText"/>
      </w:pPr>
      <w:r>
        <w:t xml:space="preserve">15 contracts</w:t>
      </w:r>
    </w:p>
    <w:p>
      <w:pPr>
        <w:pStyle w:val="BodyText"/>
      </w:pPr>
      <w:r>
        <w:t xml:space="preserve">18%</w:t>
      </w:r>
    </w:p>
    <w:p>
      <w:pPr>
        <w:pStyle w:val="BodyText"/>
      </w:pPr>
      <w:r>
        <w:t xml:space="preserve">+65%</w:t>
      </w:r>
    </w:p>
    <w:bookmarkEnd w:id="23"/>
    <w:bookmarkEnd w:id="24"/>
    <w:bookmarkStart w:id="25" w:name="X88c5887d19a379d32355333efcdae9f27b37eb2"/>
    <w:p>
      <w:pPr>
        <w:pStyle w:val="Heading2"/>
      </w:pPr>
      <w:r>
        <w:t xml:space="preserve">Critical Success Factors in Brazil São Paulo Market</w:t>
      </w:r>
    </w:p>
    <w:p>
      <w:pPr>
        <w:pStyle w:val="FirstParagraph"/>
      </w:pPr>
      <w:r>
        <w:t xml:space="preserve">Our videographer sales team has achieved exceptional results through hyper-localized strategies tailored to São Paulo's unique business culture. Three pillars drive our success:</w:t>
      </w:r>
    </w:p>
    <w:p>
      <w:pPr>
        <w:numPr>
          <w:ilvl w:val="0"/>
          <w:numId w:val="1002"/>
        </w:numPr>
        <w:pStyle w:val="Compact"/>
      </w:pPr>
      <w:r>
        <w:rPr>
          <w:bCs/>
          <w:b/>
        </w:rPr>
        <w:t xml:space="preserve">Cultural Fluency:</w:t>
      </w:r>
      <w:r>
        <w:t xml:space="preserve"> </w:t>
      </w:r>
      <w:r>
        <w:t xml:space="preserve">Understanding that Brazilian clients prioritize relationship-building ("relacionamento") over transactional interactions. Our São Paulo-based sales representatives conduct in-person meetings at iconic locations like Ibirapuera Park, leveraging local hospitality to close deals 40% faster.</w:t>
      </w:r>
    </w:p>
    <w:p>
      <w:pPr>
        <w:numPr>
          <w:ilvl w:val="0"/>
          <w:numId w:val="1002"/>
        </w:numPr>
        <w:pStyle w:val="Compact"/>
      </w:pPr>
      <w:r>
        <w:rPr>
          <w:bCs/>
          <w:b/>
        </w:rPr>
        <w:t xml:space="preserve">Tech Integration:</w:t>
      </w:r>
      <w:r>
        <w:t xml:space="preserve"> </w:t>
      </w:r>
      <w:r>
        <w:t xml:space="preserve">Offering real-time project tracking via Brazil's preferred platforms (WhatsApp Business API and Trello), with Portuguese-speaking support teams available 24/7 – a key differentiator for São Paulo clients who value seamless communication.</w:t>
      </w:r>
    </w:p>
    <w:p>
      <w:pPr>
        <w:numPr>
          <w:ilvl w:val="0"/>
          <w:numId w:val="1002"/>
        </w:numPr>
        <w:pStyle w:val="Compact"/>
      </w:pPr>
      <w:r>
        <w:rPr>
          <w:bCs/>
          <w:b/>
        </w:rPr>
        <w:t xml:space="preserve">Local Content Expertise:</w:t>
      </w:r>
      <w:r>
        <w:t xml:space="preserve"> </w:t>
      </w:r>
      <w:r>
        <w:t xml:space="preserve">Creating video narratives that resonate with São Paulo's diverse demographics – from favela community stories to luxury shopping experiences in Avenida Paulista, demonstrating our videographer's deep market understanding.</w:t>
      </w:r>
    </w:p>
    <w:bookmarkEnd w:id="25"/>
    <w:bookmarkStart w:id="26" w:name="Xe54865dc77c8a6d9509bea89cb9c4e0a6d6c4c0"/>
    <w:p>
      <w:pPr>
        <w:pStyle w:val="Heading2"/>
      </w:pPr>
      <w:r>
        <w:t xml:space="preserve">Client Feedback Highlights (São Paulo Specific)</w:t>
      </w:r>
    </w:p>
    <w:p>
      <w:pPr>
        <w:pStyle w:val="FirstParagraph"/>
      </w:pPr>
      <w:r>
        <w:t xml:space="preserve">Post-project surveys reveal strong sentiment among São Paulo clients:</w:t>
      </w:r>
    </w:p>
    <w:p>
      <w:pPr>
        <w:pStyle w:val="BlockText"/>
      </w:pPr>
      <w:r>
        <w:t xml:space="preserve">"Our videographer captured the authentic energy of São Paulo that resonated with our global audience. The team understood how to showcase our Barra Funda storefront within the city's vibrant context." – Marketing Director, Brazilian Fashion Brand (São Paulo)</w:t>
      </w:r>
    </w:p>
    <w:p>
      <w:pPr>
        <w:pStyle w:val="BlockText"/>
      </w:pPr>
      <w:r>
        <w:t xml:space="preserve">"The videographer didn't just record our event – they created content that felt unmistakably São Paulo: from the street food shots near Mercado Municipal to using Bossa Nova in our soundtrack. This is why we're renewing." – Event Agency Executive (São Paulo District)</w:t>
      </w:r>
    </w:p>
    <w:bookmarkEnd w:id="26"/>
    <w:bookmarkStart w:id="27" w:name="challenges-strategic-response"/>
    <w:p>
      <w:pPr>
        <w:pStyle w:val="Heading2"/>
      </w:pPr>
      <w:r>
        <w:t xml:space="preserve">Challenges &amp; Strategic Response</w:t>
      </w:r>
    </w:p>
    <w:p>
      <w:pPr>
        <w:pStyle w:val="FirstParagraph"/>
      </w:pPr>
      <w:r>
        <w:t xml:space="preserve">The São Paulo market presents unique hurdles requiring agile solutions:</w:t>
      </w:r>
    </w:p>
    <w:p>
      <w:pPr>
        <w:numPr>
          <w:ilvl w:val="0"/>
          <w:numId w:val="1003"/>
        </w:numPr>
        <w:pStyle w:val="Compact"/>
      </w:pPr>
      <w:r>
        <w:rPr>
          <w:bCs/>
          <w:b/>
        </w:rPr>
        <w:t xml:space="preserve">Logistical Complexity:</w:t>
      </w:r>
      <w:r>
        <w:t xml:space="preserve"> </w:t>
      </w:r>
      <w:r>
        <w:t xml:space="preserve">Traffic congestion in Greater São Paulo impacts on-site shoots. *Our response:* Implemented AI-powered route optimization (using local data from Waze) reducing travel time by 35% and enabling same-day client revisions.</w:t>
      </w:r>
    </w:p>
    <w:p>
      <w:pPr>
        <w:numPr>
          <w:ilvl w:val="0"/>
          <w:numId w:val="1003"/>
        </w:numPr>
        <w:pStyle w:val="Compact"/>
      </w:pPr>
      <w:r>
        <w:rPr>
          <w:bCs/>
          <w:b/>
        </w:rPr>
        <w:t xml:space="preserve">Competition Pressure:</w:t>
      </w:r>
      <w:r>
        <w:t xml:space="preserve"> </w:t>
      </w:r>
      <w:r>
        <w:t xml:space="preserve">Local videographers underprice services. *Our response:* Launched "Premium São Paulo Experience" package – including exclusive access to locations like the Memorial da América Latina and 4K drone footage of the city skyline, justifying 25% price premium.</w:t>
      </w:r>
    </w:p>
    <w:p>
      <w:pPr>
        <w:numPr>
          <w:ilvl w:val="0"/>
          <w:numId w:val="1003"/>
        </w:numPr>
        <w:pStyle w:val="Compact"/>
      </w:pPr>
      <w:r>
        <w:rPr>
          <w:bCs/>
          <w:b/>
        </w:rPr>
        <w:t xml:space="preserve">Regulatory Compliance:</w:t>
      </w:r>
      <w:r>
        <w:t xml:space="preserve"> </w:t>
      </w:r>
      <w:r>
        <w:t xml:space="preserve">Data privacy laws (LGPD) require careful handling of client footage. *Our response:* Developed São Paulo-specific compliance protocols with legal partners at Advogados Lemos, ensuring all videographer deliverables meet Brazilian regulations without delays.</w:t>
      </w:r>
    </w:p>
    <w:bookmarkEnd w:id="27"/>
    <w:bookmarkStart w:id="28" w:name="Xb34fcf0b94867573c08ad6bac938525653ff1e7"/>
    <w:p>
      <w:pPr>
        <w:pStyle w:val="Heading2"/>
      </w:pPr>
      <w:r>
        <w:t xml:space="preserve">Future Outlook: Targeting Brazil São Paulo Expansion</w:t>
      </w:r>
    </w:p>
    <w:p>
      <w:pPr>
        <w:pStyle w:val="FirstParagraph"/>
      </w:pPr>
      <w:r>
        <w:t xml:space="preserve">São Paulo's video production market is projected to grow at 18% CAGR through 2025. Our sales strategy focuses on three priorities:</w:t>
      </w:r>
    </w:p>
    <w:p>
      <w:pPr>
        <w:numPr>
          <w:ilvl w:val="0"/>
          <w:numId w:val="1004"/>
        </w:numPr>
        <w:pStyle w:val="Compact"/>
      </w:pPr>
      <w:r>
        <w:rPr>
          <w:bCs/>
          <w:b/>
        </w:rPr>
        <w:t xml:space="preserve">Vertical Specialization:</w:t>
      </w:r>
      <w:r>
        <w:t xml:space="preserve"> </w:t>
      </w:r>
      <w:r>
        <w:t xml:space="preserve">Developing industry-specific videographer packages for São Paulo's top sectors (e.g., "São Paulo Auto Show Package" for automotive clients, "Favela Innovation Stories" for CSR-focused brands).</w:t>
      </w:r>
    </w:p>
    <w:p>
      <w:pPr>
        <w:numPr>
          <w:ilvl w:val="0"/>
          <w:numId w:val="1004"/>
        </w:numPr>
        <w:pStyle w:val="Compact"/>
      </w:pPr>
      <w:r>
        <w:rPr>
          <w:bCs/>
          <w:b/>
        </w:rPr>
        <w:t xml:space="preserve">Tech Partnerships:</w:t>
      </w:r>
      <w:r>
        <w:t xml:space="preserve"> </w:t>
      </w:r>
      <w:r>
        <w:t xml:space="preserve">Integrating with São Paulo-based platforms like Globo Play and iFood to create co-branded video campaigns with guaranteed audience reach.</w:t>
      </w:r>
    </w:p>
    <w:p>
      <w:pPr>
        <w:numPr>
          <w:ilvl w:val="0"/>
          <w:numId w:val="1004"/>
        </w:numPr>
        <w:pStyle w:val="Compact"/>
      </w:pPr>
      <w:r>
        <w:rPr>
          <w:bCs/>
          <w:b/>
        </w:rPr>
        <w:t xml:space="preserve">Local Talent Investment:</w:t>
      </w:r>
      <w:r>
        <w:t xml:space="preserve"> </w:t>
      </w:r>
      <w:r>
        <w:t xml:space="preserve">Recruiting 12 new videographer assistants in São Paulo from Escola de Comunicação e Artes (ECA) to deepen local market expertise and reduce client acquisition costs by 28%.</w:t>
      </w:r>
    </w:p>
    <w:bookmarkEnd w:id="28"/>
    <w:bookmarkStart w:id="29" w:name="conclusion"/>
    <w:p>
      <w:pPr>
        <w:pStyle w:val="Heading2"/>
      </w:pPr>
      <w:r>
        <w:t xml:space="preserve">Conclusion</w:t>
      </w:r>
    </w:p>
    <w:p>
      <w:pPr>
        <w:pStyle w:val="FirstParagraph"/>
      </w:pPr>
      <w:r>
        <w:t xml:space="preserve">This Sales Report confirms that Brazil São Paulo remains our most valuable market for videographer services. The territory's unique blend of economic power, cultural richness, and digital transformation has driven exceptional growth in our video production division. By embedding local expertise into every sales interaction and delivering content that authentically reflects São Paulo's spirit, we've positioned ourselves as the premier videographer partner for businesses navigating Brazil's dynamic market. Our strategic focus on hyper-localized services – from understanding traffic patterns to leveraging cultural narratives – has created a sustainable competitive advantage that will drive continued revenue growth well beyond Q4 2023.</w:t>
      </w:r>
    </w:p>
    <w:p>
      <w:pPr>
        <w:pStyle w:val="BodyText"/>
      </w:pPr>
      <w:r>
        <w:rPr>
          <w:bCs/>
          <w:b/>
        </w:rPr>
        <w:t xml:space="preserve">Recommendation:</w:t>
      </w:r>
      <w:r>
        <w:t xml:space="preserve"> </w:t>
      </w:r>
      <w:r>
        <w:t xml:space="preserve">Allocate 15% of Q4 marketing budget toward São Paulo-specific campaigns, including immersive "Videographer Experience Days" at iconic city locations to accelerate new client acquisition in Brazil's most important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Brazil São Paulo Market</dc:title>
  <dc:creator/>
  <cp:keywords/>
  <dcterms:created xsi:type="dcterms:W3CDTF">2025-12-13T09:16:17Z</dcterms:created>
  <dcterms:modified xsi:type="dcterms:W3CDTF">2025-12-13T09:16:17Z</dcterms:modified>
</cp:coreProperties>
</file>

<file path=docProps/custom.xml><?xml version="1.0" encoding="utf-8"?>
<Properties xmlns="http://schemas.openxmlformats.org/officeDocument/2006/custom-properties" xmlns:vt="http://schemas.openxmlformats.org/officeDocument/2006/docPropsVTypes"/>
</file>